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33" w:rsidRDefault="00777F33" w:rsidP="009406C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:rsidR="00777F33" w:rsidRPr="00246782" w:rsidRDefault="00777F33" w:rsidP="00157221">
      <w:pPr>
        <w:pStyle w:val="Listownik"/>
        <w:jc w:val="right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Załącznik nr 8</w:t>
      </w:r>
      <w:r w:rsidRPr="00246782">
        <w:rPr>
          <w:rFonts w:ascii="Century Gothic" w:hAnsi="Century Gothic" w:cs="Arial"/>
          <w:b/>
          <w:sz w:val="20"/>
        </w:rPr>
        <w:t xml:space="preserve"> </w:t>
      </w:r>
      <w:r w:rsidRPr="00246782">
        <w:rPr>
          <w:rFonts w:ascii="Century Gothic" w:hAnsi="Century Gothic" w:cs="Arial"/>
          <w:b/>
          <w:sz w:val="20"/>
        </w:rPr>
        <w:br/>
        <w:t>do SIWZ</w:t>
      </w:r>
    </w:p>
    <w:p w:rsidR="00777F33" w:rsidRDefault="00777F33" w:rsidP="00157221">
      <w:pPr>
        <w:ind w:left="6372" w:firstLine="708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Załącznik nr 2 </w:t>
      </w:r>
    </w:p>
    <w:p w:rsidR="00777F33" w:rsidRDefault="00777F33" w:rsidP="00157221">
      <w:pPr>
        <w:ind w:left="5664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do Umowy </w:t>
      </w:r>
      <w:r>
        <w:rPr>
          <w:rFonts w:ascii="Century Gothic" w:hAnsi="Century Gothic" w:cs="Arial"/>
          <w:sz w:val="20"/>
          <w:szCs w:val="20"/>
        </w:rPr>
        <w:br/>
        <w:t>nr ZG-NZP.34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20.7.2016 </w:t>
      </w:r>
      <w:r>
        <w:rPr>
          <w:rFonts w:ascii="Century Gothic" w:hAnsi="Century Gothic" w:cs="Arial"/>
          <w:sz w:val="20"/>
          <w:szCs w:val="20"/>
        </w:rPr>
        <w:br/>
        <w:t>z .....................................</w:t>
      </w:r>
    </w:p>
    <w:p w:rsidR="00777F33" w:rsidRDefault="00777F33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7F33" w:rsidRDefault="00777F33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7F33" w:rsidRDefault="00777F33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7F33" w:rsidRDefault="00777F33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7F33" w:rsidRDefault="00777F33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OPIS PRZEDMIOTU ZAMÓWIENIA</w:t>
      </w:r>
    </w:p>
    <w:p w:rsidR="00777F33" w:rsidRPr="00E6677B" w:rsidRDefault="00777F33" w:rsidP="004252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7F33" w:rsidRDefault="00777F33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</w:p>
    <w:p w:rsidR="00777F33" w:rsidRDefault="00777F33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</w:p>
    <w:p w:rsidR="00777F33" w:rsidRPr="00CC6DC6" w:rsidRDefault="00777F33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  <w:r w:rsidRPr="00CC6DC6">
        <w:rPr>
          <w:rFonts w:ascii="Century Gothic" w:hAnsi="Century Gothic"/>
          <w:sz w:val="40"/>
          <w:szCs w:val="40"/>
        </w:rPr>
        <w:t>WARUNKI TECHNICZNE</w:t>
      </w:r>
    </w:p>
    <w:p w:rsidR="00777F33" w:rsidRPr="00E6677B" w:rsidRDefault="00777F33" w:rsidP="0042522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7F33" w:rsidRDefault="00777F33" w:rsidP="00CC6DC6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</w:p>
    <w:p w:rsidR="00777F33" w:rsidRDefault="00777F33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wykonania prac związanych z modernizacją</w:t>
      </w:r>
      <w:r w:rsidRPr="00463BC1">
        <w:rPr>
          <w:rFonts w:ascii="Century Gothic" w:hAnsi="Century Gothic"/>
          <w:sz w:val="36"/>
          <w:szCs w:val="36"/>
        </w:rPr>
        <w:t xml:space="preserve"> </w:t>
      </w:r>
    </w:p>
    <w:p w:rsidR="00777F33" w:rsidRPr="00463BC1" w:rsidRDefault="00777F33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463BC1">
        <w:rPr>
          <w:rFonts w:ascii="Century Gothic" w:hAnsi="Century Gothic"/>
          <w:sz w:val="36"/>
          <w:szCs w:val="36"/>
        </w:rPr>
        <w:t>ewidencj</w:t>
      </w:r>
      <w:r>
        <w:rPr>
          <w:rFonts w:ascii="Century Gothic" w:hAnsi="Century Gothic"/>
          <w:sz w:val="36"/>
          <w:szCs w:val="36"/>
        </w:rPr>
        <w:t xml:space="preserve">i gruntów i </w:t>
      </w:r>
      <w:r w:rsidRPr="00463BC1">
        <w:rPr>
          <w:rFonts w:ascii="Century Gothic" w:hAnsi="Century Gothic"/>
          <w:sz w:val="36"/>
          <w:szCs w:val="36"/>
        </w:rPr>
        <w:t xml:space="preserve">budynków </w:t>
      </w:r>
    </w:p>
    <w:p w:rsidR="00777F33" w:rsidRPr="00463BC1" w:rsidRDefault="00777F33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463BC1">
        <w:rPr>
          <w:rFonts w:ascii="Century Gothic" w:hAnsi="Century Gothic"/>
          <w:sz w:val="36"/>
          <w:szCs w:val="36"/>
        </w:rPr>
        <w:t xml:space="preserve">dla obrębu ewidencyjnego </w:t>
      </w:r>
      <w:r>
        <w:rPr>
          <w:rFonts w:ascii="Century Gothic" w:hAnsi="Century Gothic"/>
          <w:sz w:val="36"/>
          <w:szCs w:val="36"/>
        </w:rPr>
        <w:t>Główna</w:t>
      </w:r>
    </w:p>
    <w:p w:rsidR="00777F33" w:rsidRPr="00CC6DC6" w:rsidRDefault="00777F33" w:rsidP="00CC6DC6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</w:p>
    <w:p w:rsidR="00777F33" w:rsidRPr="00E6677B" w:rsidRDefault="00777F33" w:rsidP="0042522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777F33" w:rsidRPr="00E6677B" w:rsidRDefault="00777F33" w:rsidP="0042522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777F33" w:rsidRDefault="00777F33" w:rsidP="00CC6DC6">
      <w:pPr>
        <w:spacing w:line="360" w:lineRule="auto"/>
        <w:jc w:val="center"/>
        <w:rPr>
          <w:rFonts w:ascii="Century Gothic" w:hAnsi="Century Gothic"/>
        </w:rPr>
      </w:pPr>
    </w:p>
    <w:p w:rsidR="00777F33" w:rsidRDefault="00777F33" w:rsidP="00CC6DC6">
      <w:pPr>
        <w:spacing w:line="360" w:lineRule="auto"/>
        <w:jc w:val="center"/>
        <w:rPr>
          <w:rFonts w:ascii="Century Gothic" w:hAnsi="Century Gothic"/>
        </w:rPr>
      </w:pPr>
    </w:p>
    <w:p w:rsidR="00777F33" w:rsidRDefault="00777F33" w:rsidP="00CC6DC6">
      <w:pPr>
        <w:spacing w:line="360" w:lineRule="auto"/>
        <w:jc w:val="center"/>
        <w:rPr>
          <w:rFonts w:ascii="Century Gothic" w:hAnsi="Century Gothic"/>
        </w:rPr>
      </w:pPr>
    </w:p>
    <w:p w:rsidR="00777F33" w:rsidRDefault="00777F33" w:rsidP="00CC6DC6">
      <w:pPr>
        <w:spacing w:line="360" w:lineRule="auto"/>
        <w:jc w:val="center"/>
        <w:rPr>
          <w:rFonts w:ascii="Century Gothic" w:hAnsi="Century Gothic"/>
        </w:rPr>
      </w:pPr>
    </w:p>
    <w:p w:rsidR="00777F33" w:rsidRDefault="00777F33" w:rsidP="00CC6DC6">
      <w:pPr>
        <w:spacing w:line="360" w:lineRule="auto"/>
        <w:jc w:val="center"/>
        <w:rPr>
          <w:rFonts w:ascii="Century Gothic" w:hAnsi="Century Gothic"/>
        </w:rPr>
      </w:pPr>
    </w:p>
    <w:p w:rsidR="00777F33" w:rsidRDefault="00777F33" w:rsidP="00CC6DC6">
      <w:pPr>
        <w:spacing w:line="360" w:lineRule="auto"/>
        <w:jc w:val="center"/>
        <w:rPr>
          <w:rFonts w:ascii="Century Gothic" w:hAnsi="Century Gothic"/>
        </w:rPr>
      </w:pPr>
    </w:p>
    <w:p w:rsidR="00777F33" w:rsidRDefault="00777F33" w:rsidP="00CC6DC6">
      <w:pPr>
        <w:spacing w:line="360" w:lineRule="auto"/>
        <w:jc w:val="center"/>
        <w:rPr>
          <w:rFonts w:ascii="Century Gothic" w:hAnsi="Century Gothic"/>
        </w:rPr>
      </w:pPr>
    </w:p>
    <w:p w:rsidR="00777F33" w:rsidRDefault="00777F33" w:rsidP="00CC6DC6">
      <w:pPr>
        <w:spacing w:line="360" w:lineRule="auto"/>
        <w:jc w:val="center"/>
        <w:rPr>
          <w:rFonts w:ascii="Century Gothic" w:hAnsi="Century Gothic"/>
        </w:rPr>
      </w:pPr>
    </w:p>
    <w:p w:rsidR="00777F33" w:rsidRDefault="00777F33" w:rsidP="00CC6DC6">
      <w:pPr>
        <w:spacing w:line="360" w:lineRule="auto"/>
        <w:jc w:val="center"/>
        <w:rPr>
          <w:rFonts w:ascii="Century Gothic" w:hAnsi="Century Gothic"/>
        </w:rPr>
      </w:pPr>
    </w:p>
    <w:p w:rsidR="00777F33" w:rsidRDefault="00777F33" w:rsidP="00CC6DC6">
      <w:pPr>
        <w:spacing w:line="360" w:lineRule="auto"/>
        <w:jc w:val="center"/>
        <w:rPr>
          <w:rFonts w:ascii="Century Gothic" w:hAnsi="Century Gothic"/>
        </w:rPr>
      </w:pPr>
    </w:p>
    <w:p w:rsidR="00777F33" w:rsidRDefault="00777F33" w:rsidP="00CC6DC6">
      <w:pPr>
        <w:spacing w:line="360" w:lineRule="auto"/>
        <w:jc w:val="center"/>
        <w:rPr>
          <w:rFonts w:ascii="Century Gothic" w:hAnsi="Century Gothic"/>
        </w:rPr>
      </w:pPr>
    </w:p>
    <w:p w:rsidR="00777F33" w:rsidRDefault="00777F33" w:rsidP="009406C6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Poznań 2016</w:t>
      </w:r>
    </w:p>
    <w:p w:rsidR="00777F33" w:rsidRDefault="00777F33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777F33" w:rsidRDefault="00777F33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777F33" w:rsidRDefault="00777F33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777F33" w:rsidRPr="004D4C75" w:rsidRDefault="00777F33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4D4C75">
        <w:rPr>
          <w:rFonts w:ascii="Century Gothic" w:hAnsi="Century Gothic"/>
          <w:sz w:val="18"/>
          <w:szCs w:val="18"/>
        </w:rPr>
        <w:t>Spis treści:</w:t>
      </w:r>
    </w:p>
    <w:p w:rsidR="00777F33" w:rsidRPr="004D4C75" w:rsidRDefault="00777F33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Przedmiot i zakres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>prac</w:t>
      </w:r>
    </w:p>
    <w:p w:rsidR="00777F33" w:rsidRPr="004D4C75" w:rsidRDefault="00777F33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Charakterystyka obiektu</w:t>
      </w:r>
    </w:p>
    <w:p w:rsidR="00777F33" w:rsidRPr="004D4C75" w:rsidRDefault="00777F33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Położenie obiektu</w:t>
      </w:r>
    </w:p>
    <w:p w:rsidR="00777F33" w:rsidRPr="004D4C75" w:rsidRDefault="00777F33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Dane ewidencyjne obiektu</w:t>
      </w:r>
    </w:p>
    <w:p w:rsidR="00777F33" w:rsidRPr="004D4C75" w:rsidRDefault="00777F33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Obowiązujące przepisy</w:t>
      </w:r>
    </w:p>
    <w:p w:rsidR="00777F33" w:rsidRPr="004D4C75" w:rsidRDefault="00777F33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480" w:firstLine="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Normy prawne</w:t>
      </w:r>
    </w:p>
    <w:p w:rsidR="00777F33" w:rsidRPr="004D4C75" w:rsidRDefault="00777F33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480" w:firstLine="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Inne</w:t>
      </w:r>
    </w:p>
    <w:p w:rsidR="00777F33" w:rsidRPr="004D4C75" w:rsidRDefault="00777F33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Słownik pojęć</w:t>
      </w:r>
    </w:p>
    <w:p w:rsidR="00777F33" w:rsidRPr="004D4C75" w:rsidRDefault="00777F33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Dane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>PZGiK</w:t>
      </w:r>
    </w:p>
    <w:p w:rsidR="00777F33" w:rsidRPr="004D4C75" w:rsidRDefault="00777F33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Pozioma osnowa geodezyjna</w:t>
      </w:r>
    </w:p>
    <w:p w:rsidR="00777F33" w:rsidRPr="004D4C75" w:rsidRDefault="00777F33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Mapa zasadnicza</w:t>
      </w:r>
    </w:p>
    <w:p w:rsidR="00777F33" w:rsidRDefault="00777F33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Operat ewidencji gruntów i budynków</w:t>
      </w:r>
    </w:p>
    <w:p w:rsidR="00777F33" w:rsidRPr="004D4C75" w:rsidRDefault="00777F33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Materiały PZGiK</w:t>
      </w:r>
    </w:p>
    <w:p w:rsidR="00777F33" w:rsidRPr="004D4C75" w:rsidRDefault="00777F33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Zasady realizacji prac</w:t>
      </w:r>
    </w:p>
    <w:p w:rsidR="00777F33" w:rsidRPr="004D4C75" w:rsidRDefault="00777F33" w:rsidP="00264677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9911C6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Etapy wykonywania prac oraz czynności dla potrzeb modernizacji ewidencji gruntów i budynków </w:t>
      </w: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– technologia pracy</w:t>
      </w:r>
    </w:p>
    <w:p w:rsidR="00777F33" w:rsidRDefault="00777F33" w:rsidP="00FD67D4">
      <w:pPr>
        <w:autoSpaceDE w:val="0"/>
        <w:autoSpaceDN w:val="0"/>
        <w:adjustRightInd w:val="0"/>
        <w:spacing w:line="360" w:lineRule="auto"/>
        <w:ind w:firstLine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Etap I – </w:t>
      </w:r>
      <w:r>
        <w:rPr>
          <w:rFonts w:ascii="Century Gothic" w:hAnsi="Century Gothic" w:cs="Arial"/>
          <w:b/>
          <w:bCs/>
          <w:sz w:val="18"/>
          <w:szCs w:val="18"/>
        </w:rPr>
        <w:t>Analiza danych ewidencji gruntów i budynków i poprawa danych</w:t>
      </w:r>
    </w:p>
    <w:p w:rsidR="00777F33" w:rsidRDefault="00777F33" w:rsidP="00BA24DE">
      <w:pPr>
        <w:autoSpaceDE w:val="0"/>
        <w:autoSpaceDN w:val="0"/>
        <w:adjustRightInd w:val="0"/>
        <w:spacing w:line="360" w:lineRule="auto"/>
        <w:ind w:left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 xml:space="preserve">Etap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II – Pozyskanie danych ewidencyjnych z innych rejestrów publicznych (</w:t>
      </w:r>
      <w:smartTag w:uri="urn:schemas-microsoft-com:office:smarttags" w:element="PersonName">
        <w:r w:rsidRPr="00BA24DE">
          <w:rPr>
            <w:rFonts w:ascii="Century Gothic" w:hAnsi="Century Gothic" w:cs="Arial"/>
            <w:b/>
            <w:bCs/>
            <w:sz w:val="18"/>
            <w:szCs w:val="18"/>
          </w:rPr>
          <w:t>IPE</w:t>
        </w:r>
      </w:smartTag>
      <w:r w:rsidRPr="00BA24DE">
        <w:rPr>
          <w:rFonts w:ascii="Century Gothic" w:hAnsi="Century Gothic" w:cs="Arial"/>
          <w:b/>
          <w:bCs/>
          <w:sz w:val="18"/>
          <w:szCs w:val="18"/>
        </w:rPr>
        <w:t>)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oraz z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dokumentacji a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r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chitektoniczno-budowlanej</w:t>
      </w: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:rsidR="00777F33" w:rsidRPr="004D4C75" w:rsidRDefault="00777F33" w:rsidP="00BA24DE">
      <w:pPr>
        <w:autoSpaceDE w:val="0"/>
        <w:autoSpaceDN w:val="0"/>
        <w:adjustRightInd w:val="0"/>
        <w:spacing w:line="360" w:lineRule="auto"/>
        <w:ind w:left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sz w:val="18"/>
          <w:szCs w:val="18"/>
        </w:rPr>
        <w:t>Etap I</w:t>
      </w:r>
      <w:r>
        <w:rPr>
          <w:rFonts w:ascii="Century Gothic" w:hAnsi="Century Gothic" w:cs="Arial"/>
          <w:b/>
          <w:bCs/>
          <w:sz w:val="18"/>
          <w:szCs w:val="18"/>
        </w:rPr>
        <w:t>II</w:t>
      </w: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 – 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Geodezyjny pomiar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terenow</w:t>
      </w:r>
      <w:r>
        <w:rPr>
          <w:rFonts w:ascii="Century Gothic" w:hAnsi="Century Gothic" w:cs="Arial"/>
          <w:b/>
          <w:bCs/>
          <w:sz w:val="18"/>
          <w:szCs w:val="18"/>
        </w:rPr>
        <w:t>y</w:t>
      </w:r>
      <w:r w:rsidRPr="00BA24DE">
        <w:rPr>
          <w:rFonts w:ascii="Century Gothic" w:hAnsi="Century Gothic" w:cs="Arial"/>
          <w:b/>
          <w:bCs/>
          <w:sz w:val="18"/>
          <w:szCs w:val="18"/>
        </w:rPr>
        <w:t xml:space="preserve"> (budynków, punktów granicznych, użytków)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wraz z pozyskaniem danych opisowych o budynkach i podmiotach ewidencyjnych</w:t>
      </w:r>
    </w:p>
    <w:p w:rsidR="00777F33" w:rsidRPr="002E1FC5" w:rsidRDefault="00777F33" w:rsidP="006B5D89">
      <w:pPr>
        <w:tabs>
          <w:tab w:val="left" w:pos="480"/>
        </w:tabs>
        <w:spacing w:line="360" w:lineRule="auto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2E1FC5">
        <w:rPr>
          <w:rFonts w:ascii="Century Gothic" w:hAnsi="Century Gothic" w:cs="Arial"/>
          <w:b/>
          <w:bCs/>
          <w:sz w:val="18"/>
          <w:szCs w:val="18"/>
        </w:rPr>
        <w:t>Etap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I</w:t>
      </w:r>
      <w:r w:rsidRPr="002E1FC5">
        <w:rPr>
          <w:rFonts w:ascii="Century Gothic" w:hAnsi="Century Gothic" w:cs="Arial"/>
          <w:b/>
          <w:bCs/>
          <w:sz w:val="18"/>
          <w:szCs w:val="18"/>
        </w:rPr>
        <w:t>V - Utworzenie bazy roboczej/Aktualizacja bazy danych</w:t>
      </w:r>
    </w:p>
    <w:p w:rsidR="00777F33" w:rsidRPr="006B5D89" w:rsidRDefault="00777F33" w:rsidP="006B5D89">
      <w:pPr>
        <w:tabs>
          <w:tab w:val="left" w:pos="480"/>
        </w:tabs>
        <w:spacing w:line="360" w:lineRule="auto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  <w:t>Etap V</w:t>
      </w:r>
      <w:r w:rsidRPr="006B5D89">
        <w:rPr>
          <w:rFonts w:ascii="Century Gothic" w:hAnsi="Century Gothic" w:cs="Arial"/>
          <w:b/>
          <w:bCs/>
          <w:sz w:val="18"/>
          <w:szCs w:val="18"/>
        </w:rPr>
        <w:t xml:space="preserve"> – Opracowanie projektu operatu opisowo- kartograficznego</w:t>
      </w:r>
    </w:p>
    <w:p w:rsidR="00777F33" w:rsidRDefault="00777F33" w:rsidP="00FB17A3">
      <w:pPr>
        <w:autoSpaceDE w:val="0"/>
        <w:autoSpaceDN w:val="0"/>
        <w:adjustRightInd w:val="0"/>
        <w:spacing w:line="360" w:lineRule="auto"/>
        <w:ind w:left="357" w:firstLine="123"/>
        <w:jc w:val="both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Etap VI</w:t>
      </w:r>
      <w:r w:rsidRPr="00FB17A3">
        <w:rPr>
          <w:rFonts w:ascii="Century Gothic" w:hAnsi="Century Gothic" w:cs="Arial"/>
          <w:b/>
          <w:bCs/>
          <w:sz w:val="18"/>
          <w:szCs w:val="18"/>
        </w:rPr>
        <w:t xml:space="preserve"> – Wyłożenie projektu operatu opisowo-kartograficznego</w:t>
      </w:r>
    </w:p>
    <w:p w:rsidR="00777F33" w:rsidRPr="00421312" w:rsidRDefault="00777F33" w:rsidP="00C62630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Odbiory prac</w:t>
      </w:r>
    </w:p>
    <w:p w:rsidR="00777F33" w:rsidRPr="00C62630" w:rsidRDefault="00777F33" w:rsidP="00C62630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Nadzór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wykonanych </w:t>
      </w: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prac</w:t>
      </w:r>
    </w:p>
    <w:p w:rsidR="00777F33" w:rsidRDefault="00777F33" w:rsidP="00D22D75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Forma i treść operatu technicznego</w:t>
      </w:r>
    </w:p>
    <w:p w:rsidR="00777F33" w:rsidRPr="004D4C75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Wykaz załączników: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>a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Zestawienie </w:t>
      </w:r>
      <w:r>
        <w:rPr>
          <w:rFonts w:ascii="Century Gothic" w:hAnsi="Century Gothic" w:cs="Arial"/>
          <w:bCs/>
          <w:color w:val="000000"/>
          <w:sz w:val="18"/>
          <w:szCs w:val="18"/>
        </w:rPr>
        <w:t>sekcji mapy zasadniczej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b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– Zestawienie arkuszy </w:t>
      </w:r>
      <w:r>
        <w:rPr>
          <w:rFonts w:ascii="Century Gothic" w:hAnsi="Century Gothic" w:cs="Arial"/>
          <w:bCs/>
          <w:color w:val="000000"/>
          <w:sz w:val="18"/>
          <w:szCs w:val="18"/>
        </w:rPr>
        <w:t>mapy ewidencyjnej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A648D7">
        <w:rPr>
          <w:rFonts w:ascii="Century Gothic" w:hAnsi="Century Gothic" w:cs="Arial"/>
          <w:bCs/>
          <w:color w:val="000000"/>
          <w:sz w:val="18"/>
          <w:szCs w:val="18"/>
        </w:rPr>
        <w:t>Załącznik nr 2 – Wykaz budynkó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w położonych na dwóch lub więcej </w:t>
      </w:r>
      <w:r w:rsidRPr="00A648D7">
        <w:rPr>
          <w:rFonts w:ascii="Century Gothic" w:hAnsi="Century Gothic" w:cs="Arial"/>
          <w:bCs/>
          <w:color w:val="000000"/>
          <w:sz w:val="18"/>
          <w:szCs w:val="18"/>
        </w:rPr>
        <w:t>nieruchomoś</w:t>
      </w:r>
      <w:r>
        <w:rPr>
          <w:rFonts w:ascii="Century Gothic" w:hAnsi="Century Gothic" w:cs="Arial"/>
          <w:bCs/>
          <w:color w:val="000000"/>
          <w:sz w:val="18"/>
          <w:szCs w:val="18"/>
        </w:rPr>
        <w:t>ciach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Załącznik nr 3a – Wzór wykazu podmiotów ewidencyjnych z danymi osobowymi – osoby fizyczne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Załącznik nr 3b – Wzór wykazu podmiotów ewidencyjnych z danymi osobowymi – osoby prawne</w:t>
      </w:r>
    </w:p>
    <w:p w:rsidR="00777F33" w:rsidRPr="004D4C75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4 -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Zestawienie materiałów </w:t>
      </w:r>
      <w:r>
        <w:rPr>
          <w:rFonts w:ascii="Century Gothic" w:hAnsi="Century Gothic" w:cs="Arial"/>
          <w:bCs/>
          <w:color w:val="000000"/>
          <w:sz w:val="18"/>
          <w:szCs w:val="18"/>
        </w:rPr>
        <w:t>PZGiK (w tym dokumentacja architektoniczno</w:t>
      </w:r>
      <w:r>
        <w:rPr>
          <w:rFonts w:ascii="Century Gothic" w:hAnsi="Century Gothic" w:cs="Arial"/>
          <w:bCs/>
          <w:color w:val="000000"/>
          <w:sz w:val="18"/>
          <w:szCs w:val="18"/>
        </w:rPr>
        <w:noBreakHyphen/>
        <w:t>budowlana)</w:t>
      </w:r>
    </w:p>
    <w:p w:rsidR="00777F33" w:rsidRPr="004D4C75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</w:t>
      </w:r>
      <w:r>
        <w:rPr>
          <w:rFonts w:ascii="Century Gothic" w:hAnsi="Century Gothic" w:cs="Arial"/>
          <w:bCs/>
          <w:color w:val="000000"/>
          <w:sz w:val="18"/>
          <w:szCs w:val="18"/>
        </w:rPr>
        <w:t>5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Zakres danych do pozyskania 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6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Informacja o stopniu wykorzystania materiałów PZGiK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7 – Wzór formularza zapytania</w:t>
      </w:r>
      <w:r w:rsidRPr="004D4C75" w:rsidDel="00EA575E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777F33" w:rsidRPr="004D4C75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8 – Wzór zawiadomienia (1) </w:t>
      </w:r>
    </w:p>
    <w:p w:rsidR="00777F33" w:rsidRPr="004D4C75" w:rsidRDefault="00777F33" w:rsidP="00F5200F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9 – Wzór zawiadomienia (2)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10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Formularz danych osoby fizycznej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11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Formularz danych osoby prawnej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12a –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Wzór </w:t>
      </w:r>
      <w:r>
        <w:rPr>
          <w:rFonts w:ascii="Century Gothic" w:hAnsi="Century Gothic" w:cs="Arial"/>
          <w:bCs/>
          <w:color w:val="000000"/>
          <w:sz w:val="18"/>
          <w:szCs w:val="18"/>
        </w:rPr>
        <w:t>wykazu zmian danych ewidencyjnych dotyczących budynku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12b – Wzór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arkusza 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danych ewidencyjnych dotyczących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budynku</w:t>
      </w:r>
    </w:p>
    <w:p w:rsidR="00777F33" w:rsidRPr="00977056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977056">
        <w:rPr>
          <w:rFonts w:ascii="Century Gothic" w:hAnsi="Century Gothic" w:cs="Arial"/>
          <w:bCs/>
          <w:sz w:val="18"/>
          <w:szCs w:val="18"/>
        </w:rPr>
        <w:t>Załącznik nr 13 - Zasady weryfikacji i aktualizacji danych podmiotów ewidencyjnych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>4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</w:t>
      </w:r>
      <w:r w:rsidRPr="00F5200F">
        <w:rPr>
          <w:rFonts w:ascii="Century Gothic" w:hAnsi="Century Gothic" w:cs="Arial"/>
          <w:bCs/>
          <w:color w:val="000000"/>
          <w:sz w:val="18"/>
          <w:szCs w:val="18"/>
        </w:rPr>
        <w:t>Formularz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  <w:r w:rsidRPr="00F5200F">
        <w:rPr>
          <w:rFonts w:ascii="Century Gothic" w:hAnsi="Century Gothic" w:cs="Arial"/>
          <w:bCs/>
          <w:color w:val="000000"/>
          <w:sz w:val="18"/>
          <w:szCs w:val="18"/>
        </w:rPr>
        <w:t>- Sprostowanie błędu pisarskiego, oczywistej omyłki w bazie danych ewidencji gruntów i budynków</w:t>
      </w:r>
      <w:r w:rsidRPr="004D4C75" w:rsidDel="00EA575E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777F33" w:rsidRPr="00F701A2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5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 Podręcznik użytkownika WEGA 2010 Mapa</w:t>
      </w:r>
      <w:r w:rsidRPr="00F701A2" w:rsidDel="00EA575E">
        <w:rPr>
          <w:rFonts w:ascii="Century Gothic" w:hAnsi="Century Gothic" w:cs="Arial"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sz w:val="18"/>
          <w:szCs w:val="18"/>
        </w:rPr>
        <w:t>(w formie elektronicznej – po podpisaniu umowy)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6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 Scenariusze WEGA 2010 Mapa</w:t>
      </w:r>
      <w:r w:rsidRPr="00F701A2" w:rsidDel="000A46E4">
        <w:rPr>
          <w:rFonts w:ascii="Century Gothic" w:hAnsi="Century Gothic" w:cs="Arial"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sz w:val="18"/>
          <w:szCs w:val="18"/>
        </w:rPr>
        <w:t>(w formie elektronicznej – po podpisaniu umowy)</w:t>
      </w:r>
    </w:p>
    <w:p w:rsidR="00777F33" w:rsidRPr="00F701A2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>Załącznik nr 17 – Wzór pisma - monitu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8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Wzór wykazu podmiotów, które zapoznały się z danymi ewidencyjnym 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 nr 19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–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Wzór wykazu uwag i 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zastrzeżeń zgłoszonych do projektu operatu opisowo</w:t>
      </w:r>
      <w:r>
        <w:rPr>
          <w:rFonts w:ascii="Century Gothic" w:hAnsi="Century Gothic" w:cs="Arial"/>
          <w:bCs/>
          <w:color w:val="000000"/>
          <w:sz w:val="18"/>
          <w:szCs w:val="18"/>
        </w:rPr>
        <w:noBreakHyphen/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kartograficznego</w:t>
      </w:r>
      <w:r w:rsidRPr="00F5200F" w:rsidDel="000A46E4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Default="00777F33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777F33" w:rsidRPr="00CC6DC6" w:rsidRDefault="00777F33" w:rsidP="004252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Przedmiot i zakres prac</w:t>
      </w:r>
    </w:p>
    <w:p w:rsidR="00777F33" w:rsidRPr="00CC6DC6" w:rsidRDefault="00777F33" w:rsidP="00425228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Przedmiotem pracy jest wykonanie czynności geodezyjnych (technicznych, organ</w:t>
      </w:r>
      <w:r w:rsidRPr="00CC6DC6">
        <w:rPr>
          <w:rFonts w:ascii="Century Gothic" w:hAnsi="Century Gothic" w:cs="Arial"/>
          <w:sz w:val="22"/>
          <w:szCs w:val="22"/>
        </w:rPr>
        <w:t>i</w:t>
      </w:r>
      <w:r w:rsidRPr="00CC6DC6">
        <w:rPr>
          <w:rFonts w:ascii="Century Gothic" w:hAnsi="Century Gothic" w:cs="Arial"/>
          <w:sz w:val="22"/>
          <w:szCs w:val="22"/>
        </w:rPr>
        <w:t xml:space="preserve">zacyjnych i administracyjnych) mających na celu </w:t>
      </w:r>
      <w:r>
        <w:rPr>
          <w:rFonts w:ascii="Century Gothic" w:hAnsi="Century Gothic" w:cs="Arial"/>
          <w:sz w:val="22"/>
          <w:szCs w:val="22"/>
        </w:rPr>
        <w:t>modernizację</w:t>
      </w:r>
      <w:r w:rsidRPr="00CC6DC6">
        <w:rPr>
          <w:rFonts w:ascii="Century Gothic" w:hAnsi="Century Gothic" w:cs="Arial"/>
          <w:sz w:val="22"/>
          <w:szCs w:val="22"/>
        </w:rPr>
        <w:t xml:space="preserve"> ewidencji </w:t>
      </w:r>
      <w:r>
        <w:rPr>
          <w:rFonts w:ascii="Century Gothic" w:hAnsi="Century Gothic" w:cs="Arial"/>
          <w:sz w:val="22"/>
          <w:szCs w:val="22"/>
        </w:rPr>
        <w:t>gruntów i </w:t>
      </w:r>
      <w:r w:rsidRPr="00CC6DC6">
        <w:rPr>
          <w:rFonts w:ascii="Century Gothic" w:hAnsi="Century Gothic" w:cs="Arial"/>
          <w:sz w:val="22"/>
          <w:szCs w:val="22"/>
        </w:rPr>
        <w:t xml:space="preserve">budynków miasta Poznania </w:t>
      </w:r>
      <w:r>
        <w:rPr>
          <w:rFonts w:ascii="Century Gothic" w:hAnsi="Century Gothic" w:cs="Arial"/>
          <w:sz w:val="22"/>
          <w:szCs w:val="22"/>
        </w:rPr>
        <w:t xml:space="preserve">w zakresie budynków i lokali </w:t>
      </w:r>
      <w:r w:rsidRPr="00CC6DC6">
        <w:rPr>
          <w:rFonts w:ascii="Century Gothic" w:hAnsi="Century Gothic" w:cs="Arial"/>
          <w:sz w:val="22"/>
          <w:szCs w:val="22"/>
        </w:rPr>
        <w:t xml:space="preserve">dla obrębu ewidencyjnego </w:t>
      </w:r>
      <w:r>
        <w:rPr>
          <w:rFonts w:ascii="Century Gothic" w:hAnsi="Century Gothic" w:cs="Arial"/>
          <w:sz w:val="22"/>
          <w:szCs w:val="22"/>
        </w:rPr>
        <w:t>Główna.</w:t>
      </w:r>
    </w:p>
    <w:p w:rsidR="00777F33" w:rsidRDefault="00777F33" w:rsidP="00DD75BC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Praca obejmie poprawę danych </w:t>
      </w:r>
      <w:r>
        <w:rPr>
          <w:rFonts w:ascii="Century Gothic" w:hAnsi="Century Gothic" w:cs="Arial"/>
          <w:sz w:val="22"/>
          <w:szCs w:val="22"/>
        </w:rPr>
        <w:t xml:space="preserve">ewidencyjnych </w:t>
      </w:r>
      <w:r w:rsidRPr="00CC6DC6">
        <w:rPr>
          <w:rFonts w:ascii="Century Gothic" w:hAnsi="Century Gothic" w:cs="Arial"/>
          <w:sz w:val="22"/>
          <w:szCs w:val="22"/>
        </w:rPr>
        <w:t xml:space="preserve">(punktów granicznych i budynków) w oparciu o materiały </w:t>
      </w:r>
      <w:r>
        <w:rPr>
          <w:rFonts w:ascii="Century Gothic" w:hAnsi="Century Gothic" w:cs="Arial"/>
          <w:sz w:val="22"/>
          <w:szCs w:val="22"/>
        </w:rPr>
        <w:t>PZGiK</w:t>
      </w:r>
      <w:r w:rsidRPr="00CC6DC6">
        <w:rPr>
          <w:rFonts w:ascii="Century Gothic" w:hAnsi="Century Gothic" w:cs="Arial"/>
          <w:sz w:val="22"/>
          <w:szCs w:val="22"/>
        </w:rPr>
        <w:t xml:space="preserve">, w przypadku, gdy </w:t>
      </w:r>
      <w:r>
        <w:rPr>
          <w:rFonts w:ascii="Century Gothic" w:hAnsi="Century Gothic" w:cs="Arial"/>
          <w:sz w:val="22"/>
          <w:szCs w:val="22"/>
        </w:rPr>
        <w:t>obiekty</w:t>
      </w:r>
      <w:r w:rsidRPr="00CC6DC6">
        <w:rPr>
          <w:rFonts w:ascii="Century Gothic" w:hAnsi="Century Gothic" w:cs="Arial"/>
          <w:sz w:val="22"/>
          <w:szCs w:val="22"/>
        </w:rPr>
        <w:t xml:space="preserve"> w bazie danych zostały pozysk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ne </w:t>
      </w:r>
      <w:r>
        <w:rPr>
          <w:rFonts w:ascii="Century Gothic" w:hAnsi="Century Gothic" w:cs="Arial"/>
          <w:sz w:val="22"/>
          <w:szCs w:val="22"/>
        </w:rPr>
        <w:t>w oparciu o pomiar kartometryczny (digitali</w:t>
      </w:r>
      <w:r w:rsidRPr="00CC6DC6">
        <w:rPr>
          <w:rFonts w:ascii="Century Gothic" w:hAnsi="Century Gothic" w:cs="Arial"/>
          <w:sz w:val="22"/>
          <w:szCs w:val="22"/>
        </w:rPr>
        <w:t>zacj</w:t>
      </w:r>
      <w:r>
        <w:rPr>
          <w:rFonts w:ascii="Century Gothic" w:hAnsi="Century Gothic" w:cs="Arial"/>
          <w:sz w:val="22"/>
          <w:szCs w:val="22"/>
        </w:rPr>
        <w:t xml:space="preserve">ę) oraz </w:t>
      </w:r>
      <w:r w:rsidRPr="00CC6DC6">
        <w:rPr>
          <w:rFonts w:ascii="Century Gothic" w:hAnsi="Century Gothic" w:cs="Arial"/>
          <w:sz w:val="22"/>
          <w:szCs w:val="22"/>
        </w:rPr>
        <w:t>aktualizację da</w:t>
      </w:r>
      <w:r>
        <w:rPr>
          <w:rFonts w:ascii="Century Gothic" w:hAnsi="Century Gothic" w:cs="Arial"/>
          <w:sz w:val="22"/>
          <w:szCs w:val="22"/>
        </w:rPr>
        <w:t>nych w </w:t>
      </w:r>
      <w:r w:rsidRPr="00CC6DC6">
        <w:rPr>
          <w:rFonts w:ascii="Century Gothic" w:hAnsi="Century Gothic" w:cs="Arial"/>
          <w:sz w:val="22"/>
          <w:szCs w:val="22"/>
        </w:rPr>
        <w:t>zakresie istniejącej za</w:t>
      </w:r>
      <w:r>
        <w:rPr>
          <w:rFonts w:ascii="Century Gothic" w:hAnsi="Century Gothic" w:cs="Arial"/>
          <w:sz w:val="22"/>
          <w:szCs w:val="22"/>
        </w:rPr>
        <w:t>budowy i sposobu użytkowania gruntów.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ktualizacj</w:t>
      </w:r>
      <w:r>
        <w:rPr>
          <w:rFonts w:ascii="Century Gothic" w:hAnsi="Century Gothic" w:cs="Arial"/>
          <w:sz w:val="22"/>
          <w:szCs w:val="22"/>
        </w:rPr>
        <w:t>ę należy przeprowadzić na obszarze całego obrębu.</w:t>
      </w:r>
    </w:p>
    <w:p w:rsidR="00777F33" w:rsidRPr="00CC6DC6" w:rsidRDefault="00777F33" w:rsidP="00DD75BC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777F33" w:rsidRPr="00CC6DC6" w:rsidRDefault="00777F33" w:rsidP="004252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Charakterystyka obiektu</w:t>
      </w:r>
    </w:p>
    <w:p w:rsidR="00777F33" w:rsidRPr="00CC6DC6" w:rsidRDefault="00777F33" w:rsidP="00264677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Położenie obiektu</w:t>
      </w:r>
    </w:p>
    <w:p w:rsidR="00777F33" w:rsidRPr="00CC6DC6" w:rsidRDefault="00777F33" w:rsidP="00425228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Województwo wielkopolskie</w:t>
      </w:r>
    </w:p>
    <w:p w:rsidR="00777F33" w:rsidRPr="00CC6DC6" w:rsidRDefault="00777F33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Powiat: miasto Poznań</w:t>
      </w:r>
    </w:p>
    <w:p w:rsidR="00777F33" w:rsidRPr="00CC6DC6" w:rsidRDefault="00777F33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Jednostka ewidencyjna: miasto Poznań 306401_1</w:t>
      </w:r>
    </w:p>
    <w:p w:rsidR="00777F33" w:rsidRPr="00CC6DC6" w:rsidRDefault="00777F33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Obręb ewidencyjny: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Główna</w:t>
      </w:r>
    </w:p>
    <w:p w:rsidR="00777F33" w:rsidRPr="00CC6DC6" w:rsidRDefault="00777F33" w:rsidP="00264677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Dane ewidencyjne obiektu</w:t>
      </w:r>
    </w:p>
    <w:p w:rsidR="00777F33" w:rsidRPr="006C6ADC" w:rsidRDefault="00777F33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ustalone w oparciu o dane ewidencji gruntów i budynków na dzień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2</w:t>
      </w:r>
      <w:r w:rsidRPr="009C7E3D">
        <w:rPr>
          <w:rFonts w:ascii="Century Gothic" w:hAnsi="Century Gothic" w:cs="Arial"/>
          <w:bCs/>
          <w:color w:val="000000"/>
          <w:sz w:val="22"/>
          <w:szCs w:val="22"/>
        </w:rPr>
        <w:t>7.06.2016 r.</w:t>
      </w:r>
      <w:r>
        <w:rPr>
          <w:rFonts w:ascii="Century Gothic" w:hAnsi="Century Gothic" w:cs="Arial"/>
          <w:bCs/>
          <w:color w:val="000000"/>
          <w:sz w:val="22"/>
          <w:szCs w:val="22"/>
        </w:rPr>
        <w:t>:</w:t>
      </w:r>
    </w:p>
    <w:p w:rsidR="00777F33" w:rsidRPr="006C6ADC" w:rsidRDefault="00777F33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powierzchnia ewidencyjna:</w:t>
      </w:r>
      <w:r w:rsidRPr="007957E3"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 w:rsidRPr="00C21817">
        <w:rPr>
          <w:rFonts w:ascii="Century Gothic" w:hAnsi="Century Gothic" w:cs="Arial"/>
          <w:bCs/>
          <w:color w:val="000000"/>
          <w:sz w:val="22"/>
          <w:szCs w:val="22"/>
        </w:rPr>
        <w:t>1 143.2772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  ha</w:t>
      </w:r>
    </w:p>
    <w:p w:rsidR="00777F33" w:rsidRPr="006C6ADC" w:rsidRDefault="00777F33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arkuszy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39</w:t>
      </w:r>
    </w:p>
    <w:p w:rsidR="00777F33" w:rsidRDefault="00777F33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działek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3 189</w:t>
      </w:r>
    </w:p>
    <w:p w:rsidR="00777F33" w:rsidRPr="006C6ADC" w:rsidRDefault="00777F33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liczba jednostek rejestrowych gruntowych: 1 990</w:t>
      </w:r>
    </w:p>
    <w:p w:rsidR="00777F33" w:rsidRPr="0085518C" w:rsidRDefault="00777F33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sz w:val="22"/>
          <w:szCs w:val="22"/>
        </w:rPr>
      </w:pPr>
      <w:r w:rsidRPr="0085518C">
        <w:rPr>
          <w:rFonts w:ascii="Century Gothic" w:hAnsi="Century Gothic" w:cs="Arial"/>
          <w:bCs/>
          <w:sz w:val="22"/>
          <w:szCs w:val="22"/>
        </w:rPr>
        <w:t>liczba punktów granicznych: 8 782 (w tym ok. 2 000 pozyskanych z digitalizacji mapy)</w:t>
      </w:r>
    </w:p>
    <w:p w:rsidR="00777F33" w:rsidRPr="006C6ADC" w:rsidRDefault="00777F33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budynków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4 124 </w:t>
      </w:r>
      <w:r w:rsidRPr="00224189">
        <w:rPr>
          <w:rFonts w:ascii="Century Gothic" w:hAnsi="Century Gothic" w:cs="Arial"/>
          <w:bCs/>
          <w:sz w:val="22"/>
          <w:szCs w:val="22"/>
        </w:rPr>
        <w:t xml:space="preserve">(w tym ok. </w:t>
      </w:r>
      <w:r>
        <w:rPr>
          <w:rFonts w:ascii="Century Gothic" w:hAnsi="Century Gothic" w:cs="Arial"/>
          <w:bCs/>
          <w:sz w:val="22"/>
          <w:szCs w:val="22"/>
        </w:rPr>
        <w:t>3 200</w:t>
      </w:r>
      <w:r w:rsidRPr="00224189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bez uzupełnionych danych</w:t>
      </w:r>
      <w:r w:rsidRPr="00224189">
        <w:rPr>
          <w:rFonts w:ascii="Century Gothic" w:hAnsi="Century Gothic" w:cs="Arial"/>
          <w:bCs/>
          <w:sz w:val="22"/>
          <w:szCs w:val="22"/>
        </w:rPr>
        <w:t>)</w:t>
      </w:r>
    </w:p>
    <w:p w:rsidR="00777F33" w:rsidRPr="006C6ADC" w:rsidRDefault="00777F33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jednostek rejestrowych budynkowych: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178</w:t>
      </w:r>
    </w:p>
    <w:p w:rsidR="00777F33" w:rsidRPr="006C6ADC" w:rsidRDefault="00777F33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budynków położonych na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dwóch lub 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więcej nieruchomości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ach 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(wykaz budynków stanowi załącznik nr 2 do warunków technicznych), we</w:t>
      </w:r>
      <w:r>
        <w:rPr>
          <w:rFonts w:ascii="Century Gothic" w:hAnsi="Century Gothic" w:cs="Arial"/>
          <w:bCs/>
          <w:color w:val="000000"/>
          <w:sz w:val="22"/>
          <w:szCs w:val="22"/>
        </w:rPr>
        <w:t>dług danych ewidencji gruntów i 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budynków: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599</w:t>
      </w:r>
    </w:p>
    <w:p w:rsidR="00777F33" w:rsidRPr="006C6ADC" w:rsidRDefault="00777F33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samodzielnych lokali: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167</w:t>
      </w:r>
    </w:p>
    <w:p w:rsidR="00777F33" w:rsidRPr="00CC6DC6" w:rsidRDefault="00777F33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nieruchomości lokalowych: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2 042</w:t>
      </w:r>
    </w:p>
    <w:p w:rsidR="00777F33" w:rsidRPr="006C6ADC" w:rsidRDefault="00777F33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jednostek rejestrowych lokalowych: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2 042</w:t>
      </w:r>
    </w:p>
    <w:p w:rsidR="00777F33" w:rsidRPr="00F47C83" w:rsidRDefault="00777F33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>liczba</w:t>
      </w:r>
      <w:r w:rsidRPr="00F47C83">
        <w:rPr>
          <w:rFonts w:ascii="Century Gothic" w:hAnsi="Century Gothic" w:cs="Arial"/>
          <w:bCs/>
          <w:color w:val="000000"/>
          <w:sz w:val="22"/>
          <w:szCs w:val="22"/>
        </w:rPr>
        <w:t xml:space="preserve"> podmiotów </w:t>
      </w:r>
      <w:r>
        <w:rPr>
          <w:rFonts w:ascii="Century Gothic" w:hAnsi="Century Gothic" w:cs="Arial"/>
          <w:bCs/>
          <w:color w:val="000000"/>
          <w:sz w:val="22"/>
          <w:szCs w:val="22"/>
        </w:rPr>
        <w:t>ewidencyjnych:</w:t>
      </w:r>
      <w:r>
        <w:rPr>
          <w:rFonts w:ascii="Century Gothic" w:hAnsi="Century Gothic" w:cs="Arial"/>
          <w:sz w:val="22"/>
          <w:szCs w:val="22"/>
        </w:rPr>
        <w:t xml:space="preserve"> 2 992 w tym:</w:t>
      </w:r>
    </w:p>
    <w:p w:rsidR="00777F33" w:rsidRPr="00F47C83" w:rsidRDefault="00777F33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 xml:space="preserve">      -</w:t>
      </w:r>
      <w:r w:rsidRPr="00EF52E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 xml:space="preserve">2 915 </w:t>
      </w:r>
      <w:r w:rsidRPr="00F47C83">
        <w:rPr>
          <w:rFonts w:ascii="Century Gothic" w:hAnsi="Century Gothic" w:cs="Arial"/>
          <w:sz w:val="22"/>
          <w:szCs w:val="22"/>
        </w:rPr>
        <w:t>osób fizycznych</w:t>
      </w:r>
    </w:p>
    <w:p w:rsidR="00777F33" w:rsidRDefault="00777F33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 xml:space="preserve">      - </w:t>
      </w:r>
      <w:r w:rsidRPr="00F47C83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77 osób prawnych</w:t>
      </w:r>
    </w:p>
    <w:p w:rsidR="00777F33" w:rsidRDefault="00777F33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6D7062" w:rsidRDefault="00777F33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Obowiązujące przepisy</w:t>
      </w:r>
    </w:p>
    <w:p w:rsidR="00777F33" w:rsidRDefault="00777F33" w:rsidP="005A64AE">
      <w:pPr>
        <w:numPr>
          <w:ilvl w:val="0"/>
          <w:numId w:val="39"/>
        </w:numPr>
        <w:spacing w:line="360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Normy prawne</w:t>
      </w:r>
    </w:p>
    <w:p w:rsidR="00777F33" w:rsidRPr="004D4C75" w:rsidRDefault="00777F33" w:rsidP="009A3561">
      <w:pPr>
        <w:spacing w:line="360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4D4C75">
        <w:rPr>
          <w:rFonts w:ascii="Century Gothic" w:hAnsi="Century Gothic" w:cs="Arial"/>
          <w:b/>
          <w:bCs/>
          <w:sz w:val="22"/>
          <w:szCs w:val="22"/>
        </w:rPr>
        <w:t>Ustawy</w:t>
      </w:r>
    </w:p>
    <w:p w:rsidR="00777F33" w:rsidRPr="004D4C75" w:rsidRDefault="00777F33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17 maja 1989 r. – </w:t>
      </w:r>
      <w:r w:rsidRPr="005D661C">
        <w:rPr>
          <w:rFonts w:ascii="Century Gothic" w:hAnsi="Century Gothic" w:cs="Arial"/>
          <w:i/>
          <w:sz w:val="22"/>
          <w:szCs w:val="22"/>
        </w:rPr>
        <w:t>Prawo geodezyjne i kartograficzne</w:t>
      </w:r>
      <w:r w:rsidRPr="004D4C75">
        <w:rPr>
          <w:rFonts w:ascii="Century Gothic" w:hAnsi="Century Gothic" w:cs="Arial"/>
          <w:sz w:val="22"/>
          <w:szCs w:val="22"/>
        </w:rPr>
        <w:t xml:space="preserve"> (Dz. U. z 2015 r. poz. 520</w:t>
      </w:r>
      <w:r>
        <w:rPr>
          <w:rFonts w:ascii="Century Gothic" w:hAnsi="Century Gothic" w:cs="Arial"/>
          <w:sz w:val="22"/>
          <w:szCs w:val="22"/>
        </w:rPr>
        <w:t xml:space="preserve"> z późn. zm.</w:t>
      </w:r>
      <w:r w:rsidRPr="004D4C75">
        <w:rPr>
          <w:rFonts w:ascii="Century Gothic" w:hAnsi="Century Gothic" w:cs="Arial"/>
          <w:sz w:val="22"/>
          <w:szCs w:val="22"/>
        </w:rPr>
        <w:t xml:space="preserve">), </w:t>
      </w:r>
      <w:r>
        <w:rPr>
          <w:rFonts w:ascii="Century Gothic" w:hAnsi="Century Gothic" w:cs="Arial"/>
          <w:sz w:val="22"/>
          <w:szCs w:val="22"/>
        </w:rPr>
        <w:t>zwana dalej ustawą PGiK,</w:t>
      </w:r>
    </w:p>
    <w:p w:rsidR="00777F33" w:rsidRPr="004D4C75" w:rsidRDefault="00777F33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ustawa z dnia</w:t>
      </w:r>
      <w:r w:rsidRPr="004D4C75" w:rsidDel="00AD40EA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4 marca 2010 r. </w:t>
      </w:r>
      <w:r w:rsidRPr="005D661C">
        <w:rPr>
          <w:rFonts w:ascii="Century Gothic" w:hAnsi="Century Gothic" w:cs="Arial"/>
          <w:i/>
          <w:sz w:val="22"/>
          <w:szCs w:val="22"/>
        </w:rPr>
        <w:t>o infrastrukturze informacji przestrzennej</w:t>
      </w:r>
      <w:r w:rsidRPr="004D4C75">
        <w:rPr>
          <w:rFonts w:ascii="Century Gothic" w:hAnsi="Century Gothic" w:cs="Arial"/>
          <w:sz w:val="22"/>
          <w:szCs w:val="22"/>
        </w:rPr>
        <w:t xml:space="preserve"> (Dz.U. z 2010 r., Nr 76, poz. 489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777F33" w:rsidRPr="004D4C75" w:rsidRDefault="00777F33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6 lipca 1982 r. </w:t>
      </w:r>
      <w:r w:rsidRPr="005D661C">
        <w:rPr>
          <w:rFonts w:ascii="Century Gothic" w:hAnsi="Century Gothic" w:cs="Arial"/>
          <w:i/>
          <w:sz w:val="22"/>
          <w:szCs w:val="22"/>
        </w:rPr>
        <w:t>o księgach wieczystych i hipotece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04484E">
        <w:rPr>
          <w:rFonts w:ascii="Century Gothic" w:hAnsi="Century Gothic" w:cs="Arial"/>
          <w:sz w:val="22"/>
          <w:szCs w:val="22"/>
        </w:rPr>
        <w:t>(Dz.U. z 2016 r. poz. 790),</w:t>
      </w:r>
    </w:p>
    <w:p w:rsidR="00777F33" w:rsidRPr="004D4C75" w:rsidRDefault="00777F33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7 lipca 1994 r. - </w:t>
      </w:r>
      <w:r w:rsidRPr="005D661C">
        <w:rPr>
          <w:rFonts w:ascii="Century Gothic" w:hAnsi="Century Gothic" w:cs="Arial"/>
          <w:i/>
          <w:sz w:val="22"/>
          <w:szCs w:val="22"/>
        </w:rPr>
        <w:t>Prawo budowlane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D30158">
        <w:rPr>
          <w:rFonts w:ascii="Century Gothic" w:hAnsi="Century Gothic" w:cs="Arial"/>
          <w:sz w:val="22"/>
          <w:szCs w:val="22"/>
        </w:rPr>
        <w:t>(Dz.U. z 2016 r. poz. 290),</w:t>
      </w:r>
    </w:p>
    <w:p w:rsidR="00777F33" w:rsidRPr="004D4C75" w:rsidRDefault="00777F33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ustawa z dnia</w:t>
      </w:r>
      <w:r w:rsidRPr="004D4C75" w:rsidDel="00B771D9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24 czerwca 1994 r. </w:t>
      </w:r>
      <w:r w:rsidRPr="005D661C">
        <w:rPr>
          <w:rFonts w:ascii="Century Gothic" w:hAnsi="Century Gothic" w:cs="Arial"/>
          <w:i/>
          <w:sz w:val="22"/>
          <w:szCs w:val="22"/>
        </w:rPr>
        <w:t>o własności lokali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F60F7B">
        <w:rPr>
          <w:rFonts w:ascii="Century Gothic" w:hAnsi="Century Gothic" w:cs="Arial"/>
          <w:sz w:val="22"/>
          <w:szCs w:val="22"/>
        </w:rPr>
        <w:t>(Dz.U. z 2015 r. poz. 1892),</w:t>
      </w:r>
    </w:p>
    <w:p w:rsidR="00777F33" w:rsidRPr="004D4C75" w:rsidRDefault="00777F33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21 czerwca 2001 r. </w:t>
      </w:r>
      <w:r w:rsidRPr="005D661C">
        <w:rPr>
          <w:rFonts w:ascii="Century Gothic" w:hAnsi="Century Gothic" w:cs="Arial"/>
          <w:i/>
          <w:sz w:val="22"/>
          <w:szCs w:val="22"/>
        </w:rPr>
        <w:t>o dodatkach mieszkaniowych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2013 r.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poz. 966 z</w:t>
      </w:r>
      <w:r>
        <w:rPr>
          <w:rFonts w:ascii="Century Gothic" w:hAnsi="Century Gothic" w:cs="Arial"/>
          <w:sz w:val="22"/>
          <w:szCs w:val="22"/>
        </w:rPr>
        <w:t> 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777F33" w:rsidRPr="004D4C75" w:rsidRDefault="00777F33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sierpnia 2003 r. </w:t>
      </w:r>
      <w:r w:rsidRPr="005D661C">
        <w:rPr>
          <w:rFonts w:ascii="Century Gothic" w:hAnsi="Century Gothic" w:cs="Arial"/>
          <w:i/>
          <w:sz w:val="22"/>
          <w:szCs w:val="22"/>
        </w:rPr>
        <w:t>o urzędowych nazwach miejscowości i obiektów fizj</w:t>
      </w:r>
      <w:r w:rsidRPr="005D661C">
        <w:rPr>
          <w:rFonts w:ascii="Century Gothic" w:hAnsi="Century Gothic" w:cs="Arial"/>
          <w:i/>
          <w:sz w:val="22"/>
          <w:szCs w:val="22"/>
        </w:rPr>
        <w:t>o</w:t>
      </w:r>
      <w:r w:rsidRPr="005D661C">
        <w:rPr>
          <w:rFonts w:ascii="Century Gothic" w:hAnsi="Century Gothic" w:cs="Arial"/>
          <w:i/>
          <w:sz w:val="22"/>
          <w:szCs w:val="22"/>
        </w:rPr>
        <w:t>graficznych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2003 r., Nr 166, poz. 1612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777F33" w:rsidRPr="004D4C75" w:rsidRDefault="00777F33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czerwca 1995 r. </w:t>
      </w:r>
      <w:r w:rsidRPr="005D661C">
        <w:rPr>
          <w:rFonts w:ascii="Century Gothic" w:hAnsi="Century Gothic" w:cs="Arial"/>
          <w:i/>
          <w:sz w:val="22"/>
          <w:szCs w:val="22"/>
        </w:rPr>
        <w:t>o statystyce publicznej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 591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777F33" w:rsidRPr="004D4C75" w:rsidRDefault="00777F33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23 lipca 2003 r. </w:t>
      </w:r>
      <w:r w:rsidRPr="005D661C">
        <w:rPr>
          <w:rFonts w:ascii="Century Gothic" w:hAnsi="Century Gothic" w:cs="Arial"/>
          <w:i/>
          <w:sz w:val="22"/>
          <w:szCs w:val="22"/>
        </w:rPr>
        <w:t>o ochronie zabytków i opiece nad zabytkami</w:t>
      </w:r>
      <w:r w:rsidRPr="004D4C75">
        <w:rPr>
          <w:rFonts w:ascii="Century Gothic" w:hAnsi="Century Gothic" w:cs="Arial"/>
          <w:sz w:val="22"/>
          <w:szCs w:val="22"/>
        </w:rPr>
        <w:t xml:space="preserve"> (Dz.U. z</w:t>
      </w:r>
      <w:r>
        <w:rPr>
          <w:rFonts w:ascii="Century Gothic" w:hAnsi="Century Gothic" w:cs="Arial"/>
          <w:sz w:val="22"/>
          <w:szCs w:val="22"/>
        </w:rPr>
        <w:t> </w:t>
      </w:r>
      <w:r w:rsidRPr="004D4C75">
        <w:rPr>
          <w:rFonts w:ascii="Century Gothic" w:hAnsi="Century Gothic" w:cs="Arial"/>
          <w:sz w:val="22"/>
          <w:szCs w:val="22"/>
        </w:rPr>
        <w:t>2014 r., poz.</w:t>
      </w:r>
      <w:r>
        <w:rPr>
          <w:rFonts w:ascii="Century Gothic" w:hAnsi="Century Gothic" w:cs="Arial"/>
          <w:sz w:val="22"/>
          <w:szCs w:val="22"/>
        </w:rPr>
        <w:t xml:space="preserve"> 1446 z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777F33" w:rsidRPr="004D4C75" w:rsidRDefault="00777F33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12 września 2002 r. </w:t>
      </w:r>
      <w:r w:rsidRPr="005D661C">
        <w:rPr>
          <w:rFonts w:ascii="Century Gothic" w:hAnsi="Century Gothic" w:cs="Arial"/>
          <w:i/>
          <w:sz w:val="22"/>
          <w:szCs w:val="22"/>
        </w:rPr>
        <w:t>o normalizacji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59643F">
        <w:rPr>
          <w:rFonts w:ascii="Century Gothic" w:hAnsi="Century Gothic" w:cs="Arial"/>
          <w:sz w:val="22"/>
          <w:szCs w:val="22"/>
        </w:rPr>
        <w:t>(Dz.U. z 2015 r. poz. 1483),</w:t>
      </w:r>
    </w:p>
    <w:p w:rsidR="00777F33" w:rsidRDefault="00777F33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sierpnia 1997 r. </w:t>
      </w:r>
      <w:r w:rsidRPr="005D661C">
        <w:rPr>
          <w:rFonts w:ascii="Century Gothic" w:hAnsi="Century Gothic" w:cs="Arial"/>
          <w:i/>
          <w:sz w:val="22"/>
          <w:szCs w:val="22"/>
        </w:rPr>
        <w:t>o ochronie danych osobowych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310E95">
        <w:rPr>
          <w:rFonts w:ascii="Century Gothic" w:hAnsi="Century Gothic" w:cs="Arial"/>
          <w:sz w:val="22"/>
          <w:szCs w:val="22"/>
        </w:rPr>
        <w:t>(Dz.U. z 2015 r. poz. 2135 z późn. zm.)</w:t>
      </w:r>
      <w:r>
        <w:rPr>
          <w:rFonts w:ascii="Century Gothic" w:hAnsi="Century Gothic" w:cs="Arial"/>
          <w:sz w:val="22"/>
          <w:szCs w:val="22"/>
        </w:rPr>
        <w:t>,</w:t>
      </w:r>
      <w:r w:rsidRPr="00310E95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zwana dalej ustawą</w:t>
      </w:r>
      <w:r>
        <w:rPr>
          <w:rFonts w:ascii="Century Gothic" w:hAnsi="Century Gothic" w:cs="Arial"/>
          <w:sz w:val="22"/>
          <w:szCs w:val="22"/>
        </w:rPr>
        <w:t xml:space="preserve"> odo,</w:t>
      </w:r>
    </w:p>
    <w:p w:rsidR="00777F33" w:rsidRPr="00E30D43" w:rsidRDefault="00777F33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E30D43">
        <w:rPr>
          <w:rFonts w:ascii="Century Gothic" w:hAnsi="Century Gothic" w:cs="Arial"/>
          <w:sz w:val="22"/>
          <w:szCs w:val="22"/>
        </w:rPr>
        <w:t>ustawa z dnia</w:t>
      </w:r>
      <w:r w:rsidRPr="00E30D43" w:rsidDel="00B771D9">
        <w:rPr>
          <w:rFonts w:ascii="Century Gothic" w:hAnsi="Century Gothic" w:cs="Arial"/>
          <w:sz w:val="22"/>
          <w:szCs w:val="22"/>
        </w:rPr>
        <w:t xml:space="preserve"> </w:t>
      </w:r>
      <w:r w:rsidRPr="00E30D43">
        <w:rPr>
          <w:rFonts w:ascii="Century Gothic" w:hAnsi="Century Gothic" w:cs="Arial"/>
          <w:sz w:val="22"/>
          <w:szCs w:val="22"/>
        </w:rPr>
        <w:t xml:space="preserve">13 grudnia 2013 r. </w:t>
      </w:r>
      <w:r w:rsidRPr="00E30D43">
        <w:rPr>
          <w:rFonts w:ascii="Century Gothic" w:hAnsi="Century Gothic" w:cs="Arial"/>
          <w:i/>
          <w:sz w:val="22"/>
          <w:szCs w:val="22"/>
        </w:rPr>
        <w:t>o rodzinnych ogrodach działkowych</w:t>
      </w:r>
      <w:r w:rsidRPr="00E30D43">
        <w:rPr>
          <w:rFonts w:ascii="Century Gothic" w:hAnsi="Century Gothic" w:cs="Arial"/>
          <w:sz w:val="22"/>
          <w:szCs w:val="22"/>
        </w:rPr>
        <w:t xml:space="preserve"> (Dz.U z 2014 r. poz. 40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E30D43">
        <w:rPr>
          <w:rFonts w:ascii="Century Gothic" w:hAnsi="Century Gothic" w:cs="Arial"/>
          <w:sz w:val="22"/>
          <w:szCs w:val="22"/>
        </w:rPr>
        <w:t xml:space="preserve"> zm.),</w:t>
      </w:r>
    </w:p>
    <w:p w:rsidR="00777F33" w:rsidRPr="00E30D43" w:rsidRDefault="00777F33" w:rsidP="009A3561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</w:pPr>
      <w:r w:rsidRPr="00E30D43">
        <w:rPr>
          <w:rFonts w:ascii="Century Gothic" w:hAnsi="Century Gothic" w:cs="Arial"/>
          <w:bCs/>
          <w:sz w:val="22"/>
          <w:szCs w:val="22"/>
        </w:rPr>
        <w:t>ustawa</w:t>
      </w:r>
      <w:r w:rsidRPr="00E30D43">
        <w:rPr>
          <w:rFonts w:ascii="Century Gothic" w:hAnsi="Century Gothic" w:cs="Arial"/>
          <w:sz w:val="22"/>
          <w:szCs w:val="22"/>
        </w:rPr>
        <w:t xml:space="preserve"> z dnia</w:t>
      </w:r>
      <w:r w:rsidRPr="00E30D43" w:rsidDel="00AD40EA">
        <w:rPr>
          <w:rFonts w:ascii="Century Gothic" w:hAnsi="Century Gothic" w:cs="Arial"/>
          <w:sz w:val="22"/>
          <w:szCs w:val="22"/>
        </w:rPr>
        <w:t xml:space="preserve"> </w:t>
      </w:r>
      <w:r w:rsidRPr="00E30D43">
        <w:rPr>
          <w:rFonts w:ascii="Century Gothic" w:hAnsi="Century Gothic" w:cs="Arial"/>
          <w:sz w:val="22"/>
          <w:szCs w:val="22"/>
        </w:rPr>
        <w:t xml:space="preserve">21 sierpnia 1997 r. </w:t>
      </w:r>
      <w:r w:rsidRPr="00E30D43">
        <w:rPr>
          <w:rFonts w:ascii="Century Gothic" w:hAnsi="Century Gothic" w:cs="Arial"/>
          <w:bCs/>
          <w:i/>
          <w:sz w:val="22"/>
          <w:szCs w:val="22"/>
        </w:rPr>
        <w:t>o gospodarce nieruchomościami</w:t>
      </w:r>
      <w:r w:rsidRPr="00E30D43">
        <w:rPr>
          <w:rFonts w:ascii="Century Gothic" w:hAnsi="Century Gothic" w:cs="Arial"/>
          <w:bCs/>
          <w:sz w:val="22"/>
          <w:szCs w:val="22"/>
        </w:rPr>
        <w:t xml:space="preserve"> (Dz.U. z 2015 r. poz. </w:t>
      </w:r>
      <w:r w:rsidRPr="00F549AA">
        <w:rPr>
          <w:rFonts w:ascii="Century Gothic" w:hAnsi="Century Gothic" w:cs="Arial"/>
          <w:bCs/>
          <w:sz w:val="22"/>
          <w:szCs w:val="22"/>
        </w:rPr>
        <w:t>1774 z późn. zm.)</w:t>
      </w:r>
      <w:r>
        <w:rPr>
          <w:rFonts w:ascii="Century Gothic" w:hAnsi="Century Gothic" w:cs="Arial"/>
          <w:bCs/>
          <w:sz w:val="22"/>
          <w:szCs w:val="22"/>
        </w:rPr>
        <w:t>.</w:t>
      </w:r>
    </w:p>
    <w:p w:rsidR="00777F33" w:rsidRPr="004D4C75" w:rsidRDefault="00777F33" w:rsidP="00E30D43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4D4C75">
        <w:rPr>
          <w:rFonts w:ascii="Century Gothic" w:hAnsi="Century Gothic" w:cs="Arial"/>
          <w:b/>
          <w:bCs/>
          <w:sz w:val="22"/>
          <w:szCs w:val="22"/>
        </w:rPr>
        <w:t>Rozporządzenia</w:t>
      </w:r>
    </w:p>
    <w:p w:rsidR="00777F33" w:rsidRPr="004D4C75" w:rsidRDefault="00777F33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Ministra Spraw Wewnętrznych i Administracji z dnia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9 listopada 2011 r.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D661C">
        <w:rPr>
          <w:rFonts w:ascii="Century Gothic" w:hAnsi="Century Gothic" w:cs="Arial"/>
          <w:i/>
          <w:sz w:val="22"/>
          <w:szCs w:val="22"/>
        </w:rPr>
        <w:t>w sprawie standardów technicznych wykonywania geodezyjnych pomiarów sytuacyjnych i wysokościowych oraz opracowywania i przekazywania wyników tych pomiarów do pa</w:t>
      </w:r>
      <w:r w:rsidRPr="005D661C">
        <w:rPr>
          <w:rFonts w:ascii="Century Gothic" w:hAnsi="Century Gothic" w:cs="Arial"/>
          <w:i/>
          <w:sz w:val="22"/>
          <w:szCs w:val="22"/>
        </w:rPr>
        <w:t>ń</w:t>
      </w:r>
      <w:r w:rsidRPr="005D661C">
        <w:rPr>
          <w:rFonts w:ascii="Century Gothic" w:hAnsi="Century Gothic" w:cs="Arial"/>
          <w:i/>
          <w:sz w:val="22"/>
          <w:szCs w:val="22"/>
        </w:rPr>
        <w:t>stwowego zasobu geodezyjnego i kartograficznego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(Dz.U. Nr 263, poz. 1572), zwane d</w:t>
      </w:r>
      <w:r w:rsidRPr="004D4C75">
        <w:rPr>
          <w:rFonts w:ascii="Century Gothic" w:hAnsi="Century Gothic" w:cs="Arial"/>
          <w:sz w:val="22"/>
          <w:szCs w:val="22"/>
        </w:rPr>
        <w:t>a</w:t>
      </w:r>
      <w:r w:rsidRPr="004D4C75">
        <w:rPr>
          <w:rFonts w:ascii="Century Gothic" w:hAnsi="Century Gothic" w:cs="Arial"/>
          <w:sz w:val="22"/>
          <w:szCs w:val="22"/>
        </w:rPr>
        <w:t>lej rozporządzeniem Standardy,</w:t>
      </w:r>
    </w:p>
    <w:p w:rsidR="00777F33" w:rsidRPr="004D4C75" w:rsidRDefault="00777F33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14 lutego 2012 r. </w:t>
      </w:r>
      <w:r w:rsidRPr="006F43F3">
        <w:rPr>
          <w:rFonts w:ascii="Century Gothic" w:hAnsi="Century Gothic" w:cs="Arial"/>
          <w:i/>
          <w:sz w:val="22"/>
          <w:szCs w:val="22"/>
        </w:rPr>
        <w:t>w sprawie osnów geodezyjnych, grawimetrycznych i magnetycznych</w:t>
      </w:r>
      <w:r w:rsidRPr="004D4C75">
        <w:rPr>
          <w:rFonts w:ascii="Century Gothic" w:hAnsi="Century Gothic" w:cs="Arial"/>
          <w:sz w:val="22"/>
          <w:szCs w:val="22"/>
        </w:rPr>
        <w:t xml:space="preserve"> (Dz.U. z 2012 r. Poz. 352), </w:t>
      </w:r>
    </w:p>
    <w:p w:rsidR="00777F33" w:rsidRPr="004D4C75" w:rsidRDefault="00777F33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Rozwoju Regionalnego i Budownictwa z dnia 29 marca 2001 r. </w:t>
      </w:r>
      <w:r w:rsidRPr="006F43F3">
        <w:rPr>
          <w:rFonts w:ascii="Century Gothic" w:hAnsi="Century Gothic" w:cs="Arial"/>
          <w:i/>
          <w:sz w:val="22"/>
          <w:szCs w:val="22"/>
        </w:rPr>
        <w:t>w sprawie ewidencji gruntów i budynków</w:t>
      </w:r>
      <w:r w:rsidRPr="004D4C75">
        <w:rPr>
          <w:rFonts w:ascii="Century Gothic" w:hAnsi="Century Gothic" w:cs="Arial"/>
          <w:sz w:val="22"/>
          <w:szCs w:val="22"/>
        </w:rPr>
        <w:t xml:space="preserve"> (Dz.U. z 2015 r. poz. 542</w:t>
      </w:r>
      <w:r w:rsidRPr="004D1844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4D1844">
        <w:rPr>
          <w:rFonts w:ascii="Century Gothic" w:hAnsi="Century Gothic" w:cs="Arial"/>
          <w:sz w:val="22"/>
          <w:szCs w:val="22"/>
        </w:rPr>
        <w:t>z późn. zm</w:t>
      </w:r>
      <w:r w:rsidRPr="004D4C75">
        <w:rPr>
          <w:rFonts w:ascii="Century Gothic" w:hAnsi="Century Gothic" w:cs="Arial"/>
          <w:sz w:val="22"/>
          <w:szCs w:val="22"/>
        </w:rPr>
        <w:t>), zwane d</w:t>
      </w:r>
      <w:r w:rsidRPr="004D4C75">
        <w:rPr>
          <w:rFonts w:ascii="Century Gothic" w:hAnsi="Century Gothic" w:cs="Arial"/>
          <w:sz w:val="22"/>
          <w:szCs w:val="22"/>
        </w:rPr>
        <w:t>a</w:t>
      </w:r>
      <w:r w:rsidRPr="004D4C75">
        <w:rPr>
          <w:rFonts w:ascii="Century Gothic" w:hAnsi="Century Gothic" w:cs="Arial"/>
          <w:sz w:val="22"/>
          <w:szCs w:val="22"/>
        </w:rPr>
        <w:t xml:space="preserve">lej rozporządzeniem </w:t>
      </w:r>
      <w:r>
        <w:rPr>
          <w:rFonts w:ascii="Century Gothic" w:hAnsi="Century Gothic" w:cs="Arial"/>
          <w:sz w:val="22"/>
          <w:szCs w:val="22"/>
        </w:rPr>
        <w:t>EGiB</w:t>
      </w:r>
      <w:r w:rsidRPr="004D4C75">
        <w:rPr>
          <w:rFonts w:ascii="Century Gothic" w:hAnsi="Century Gothic" w:cs="Arial"/>
          <w:sz w:val="22"/>
          <w:szCs w:val="22"/>
        </w:rPr>
        <w:t>,</w:t>
      </w:r>
    </w:p>
    <w:p w:rsidR="00777F33" w:rsidRPr="004D4C75" w:rsidRDefault="00777F33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9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udostę</w:t>
      </w:r>
      <w:r w:rsidRPr="006F43F3">
        <w:rPr>
          <w:rFonts w:ascii="Century Gothic" w:hAnsi="Century Gothic" w:cs="Arial"/>
          <w:i/>
          <w:sz w:val="22"/>
          <w:szCs w:val="22"/>
        </w:rPr>
        <w:t>p</w:t>
      </w:r>
      <w:r w:rsidRPr="006F43F3">
        <w:rPr>
          <w:rFonts w:ascii="Century Gothic" w:hAnsi="Century Gothic" w:cs="Arial"/>
          <w:i/>
          <w:sz w:val="22"/>
          <w:szCs w:val="22"/>
        </w:rPr>
        <w:t xml:space="preserve">niania materiałów państwowego zasobu geodezyjnego i kartograficznego, wydawania licencji oraz wzoru Dokumentu Obliczenia Opłaty </w:t>
      </w:r>
      <w:r w:rsidRPr="004D4C75">
        <w:rPr>
          <w:rFonts w:ascii="Century Gothic" w:hAnsi="Century Gothic" w:cs="Arial"/>
          <w:sz w:val="22"/>
          <w:szCs w:val="22"/>
        </w:rPr>
        <w:t>(Dz.U. z 2014 r. Poz. 917),</w:t>
      </w:r>
    </w:p>
    <w:p w:rsidR="00777F33" w:rsidRPr="004D4C75" w:rsidRDefault="00777F33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8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sposobu i trybu uwierzytelniania przez organy Służby Geodezyjnej i Kartograficznej dokumentów na potrzeby postępowań administracyjnych, sądowych lub czynności cywilnoprawnych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2014 r. Poz. 914),</w:t>
      </w:r>
    </w:p>
    <w:p w:rsidR="00777F33" w:rsidRPr="004D4C75" w:rsidRDefault="00777F33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8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formul</w:t>
      </w:r>
      <w:r w:rsidRPr="006F43F3">
        <w:rPr>
          <w:rFonts w:ascii="Century Gothic" w:hAnsi="Century Gothic" w:cs="Arial"/>
          <w:i/>
          <w:sz w:val="22"/>
          <w:szCs w:val="22"/>
        </w:rPr>
        <w:t>a</w:t>
      </w:r>
      <w:r w:rsidRPr="006F43F3">
        <w:rPr>
          <w:rFonts w:ascii="Century Gothic" w:hAnsi="Century Gothic" w:cs="Arial"/>
          <w:i/>
          <w:sz w:val="22"/>
          <w:szCs w:val="22"/>
        </w:rPr>
        <w:t>rzy dotyczących zgłaszania prac geodezyjnych i prac kartograficznych, zawiadomienia o wykonaniu tych prac oraz przekazywania ich wyników do państwowego zasobu ge</w:t>
      </w:r>
      <w:r w:rsidRPr="006F43F3">
        <w:rPr>
          <w:rFonts w:ascii="Century Gothic" w:hAnsi="Century Gothic" w:cs="Arial"/>
          <w:i/>
          <w:sz w:val="22"/>
          <w:szCs w:val="22"/>
        </w:rPr>
        <w:t>o</w:t>
      </w:r>
      <w:r w:rsidRPr="006F43F3">
        <w:rPr>
          <w:rFonts w:ascii="Century Gothic" w:hAnsi="Century Gothic" w:cs="Arial"/>
          <w:i/>
          <w:sz w:val="22"/>
          <w:szCs w:val="22"/>
        </w:rPr>
        <w:t xml:space="preserve">dezyjnego i kartograficznego </w:t>
      </w:r>
      <w:r w:rsidRPr="004D4C75">
        <w:rPr>
          <w:rFonts w:ascii="Century Gothic" w:hAnsi="Century Gothic" w:cs="Arial"/>
          <w:sz w:val="22"/>
          <w:szCs w:val="22"/>
        </w:rPr>
        <w:t>(Dz.U. z 2014 r. Poz. 924),</w:t>
      </w:r>
    </w:p>
    <w:p w:rsidR="00777F33" w:rsidRPr="004D4C75" w:rsidRDefault="00777F33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Rady Ministrów z dnia 15 października 2012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r. </w:t>
      </w:r>
      <w:r w:rsidRPr="006F43F3">
        <w:rPr>
          <w:rFonts w:ascii="Century Gothic" w:hAnsi="Century Gothic" w:cs="Arial"/>
          <w:i/>
          <w:sz w:val="22"/>
          <w:szCs w:val="22"/>
        </w:rPr>
        <w:t>w sprawie państwowego systemu odniesień przestrzennych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poz.1247),</w:t>
      </w:r>
    </w:p>
    <w:p w:rsidR="00777F33" w:rsidRPr="006F43F3" w:rsidRDefault="00777F33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i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Ministra Rozwoju Regionalnego i Budown</w:t>
      </w:r>
      <w:r>
        <w:rPr>
          <w:rFonts w:ascii="Century Gothic" w:hAnsi="Century Gothic" w:cs="Arial"/>
          <w:sz w:val="22"/>
          <w:szCs w:val="22"/>
        </w:rPr>
        <w:t xml:space="preserve">ictwa z dnia 12 lipca 2001 r. </w:t>
      </w:r>
      <w:r w:rsidRPr="006F43F3">
        <w:rPr>
          <w:rFonts w:ascii="Century Gothic" w:hAnsi="Century Gothic" w:cs="Arial"/>
          <w:i/>
          <w:sz w:val="22"/>
          <w:szCs w:val="22"/>
        </w:rPr>
        <w:t>w sprawie szczegółowych zasad i trybu założenia i prowadzenia krajowego systemu i</w:t>
      </w:r>
      <w:r w:rsidRPr="006F43F3">
        <w:rPr>
          <w:rFonts w:ascii="Century Gothic" w:hAnsi="Century Gothic" w:cs="Arial"/>
          <w:i/>
          <w:sz w:val="22"/>
          <w:szCs w:val="22"/>
        </w:rPr>
        <w:t>n</w:t>
      </w:r>
      <w:r w:rsidRPr="006F43F3">
        <w:rPr>
          <w:rFonts w:ascii="Century Gothic" w:hAnsi="Century Gothic" w:cs="Arial"/>
          <w:i/>
          <w:sz w:val="22"/>
          <w:szCs w:val="22"/>
        </w:rPr>
        <w:t>formacji o terenie</w:t>
      </w:r>
      <w:r w:rsidRPr="004D4C75">
        <w:rPr>
          <w:rFonts w:ascii="Century Gothic" w:hAnsi="Century Gothic" w:cs="Arial"/>
          <w:sz w:val="22"/>
          <w:szCs w:val="22"/>
        </w:rPr>
        <w:t xml:space="preserve"> (Dz.U. Nr 80, poz. 866),</w:t>
      </w:r>
    </w:p>
    <w:p w:rsidR="00777F33" w:rsidRPr="004D4C75" w:rsidRDefault="00777F33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6F43F3">
        <w:rPr>
          <w:rFonts w:ascii="Century Gothic" w:hAnsi="Century Gothic" w:cs="Arial"/>
          <w:i/>
          <w:sz w:val="22"/>
          <w:szCs w:val="22"/>
        </w:rPr>
        <w:t>rozporządzenie Ministra Sprawiedliwości z dnia 17 września 2001 r. w sprawie prowadzenia ksiąg wieczystych i zbiorów dokumentów</w:t>
      </w:r>
      <w:r w:rsidRPr="004D4C75">
        <w:rPr>
          <w:rFonts w:ascii="Century Gothic" w:hAnsi="Century Gothic" w:cs="Arial"/>
          <w:sz w:val="22"/>
          <w:szCs w:val="22"/>
        </w:rPr>
        <w:t xml:space="preserve"> (Dz.U. Nr 102, poz.1122 ze zm.),</w:t>
      </w:r>
    </w:p>
    <w:p w:rsidR="00777F33" w:rsidRPr="004D4C75" w:rsidRDefault="00777F33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9 stycznia 2012 r. </w:t>
      </w:r>
      <w:r w:rsidRPr="006F43F3">
        <w:rPr>
          <w:rFonts w:ascii="Century Gothic" w:hAnsi="Century Gothic" w:cs="Arial"/>
          <w:i/>
          <w:sz w:val="22"/>
          <w:szCs w:val="22"/>
        </w:rPr>
        <w:t>w sprawie ew</w:t>
      </w:r>
      <w:r w:rsidRPr="006F43F3">
        <w:rPr>
          <w:rFonts w:ascii="Century Gothic" w:hAnsi="Century Gothic" w:cs="Arial"/>
          <w:i/>
          <w:sz w:val="22"/>
          <w:szCs w:val="22"/>
        </w:rPr>
        <w:t>i</w:t>
      </w:r>
      <w:r w:rsidRPr="006F43F3">
        <w:rPr>
          <w:rFonts w:ascii="Century Gothic" w:hAnsi="Century Gothic" w:cs="Arial"/>
          <w:i/>
          <w:sz w:val="22"/>
          <w:szCs w:val="22"/>
        </w:rPr>
        <w:t>dencji miejscowości, ulic i adresów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 125),</w:t>
      </w:r>
    </w:p>
    <w:p w:rsidR="00777F33" w:rsidRDefault="00777F33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22 grudnia 2011 r. </w:t>
      </w:r>
      <w:r w:rsidRPr="00DE6C70">
        <w:rPr>
          <w:rFonts w:ascii="Century Gothic" w:hAnsi="Century Gothic" w:cs="Arial"/>
          <w:i/>
          <w:sz w:val="22"/>
          <w:szCs w:val="22"/>
        </w:rPr>
        <w:t>w sprawie r</w:t>
      </w:r>
      <w:r w:rsidRPr="00DE6C70">
        <w:rPr>
          <w:rFonts w:ascii="Century Gothic" w:hAnsi="Century Gothic" w:cs="Arial"/>
          <w:i/>
          <w:sz w:val="22"/>
          <w:szCs w:val="22"/>
        </w:rPr>
        <w:t>o</w:t>
      </w:r>
      <w:r w:rsidRPr="00DE6C70">
        <w:rPr>
          <w:rFonts w:ascii="Century Gothic" w:hAnsi="Century Gothic" w:cs="Arial"/>
          <w:i/>
          <w:sz w:val="22"/>
          <w:szCs w:val="22"/>
        </w:rPr>
        <w:t>dzajów materiałów geodezyjnych i kartograficznych, które podlegają ochronie zgodnie z przepisami o ochronie informacji niejawnych</w:t>
      </w:r>
      <w:r w:rsidRPr="004D4C75">
        <w:rPr>
          <w:rFonts w:ascii="Century Gothic" w:hAnsi="Century Gothic" w:cs="Arial"/>
          <w:sz w:val="22"/>
          <w:szCs w:val="22"/>
        </w:rPr>
        <w:t xml:space="preserve"> (Dz.U. Nr 299, poz. 1772),</w:t>
      </w:r>
    </w:p>
    <w:p w:rsidR="00777F33" w:rsidRPr="004D4C75" w:rsidRDefault="00777F33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Rady Ministrów z dnia 10 grudnia 2010 r. </w:t>
      </w:r>
      <w:r w:rsidRPr="00DE6C70">
        <w:rPr>
          <w:rFonts w:ascii="Century Gothic" w:hAnsi="Century Gothic" w:cs="Arial"/>
          <w:i/>
          <w:sz w:val="22"/>
          <w:szCs w:val="22"/>
        </w:rPr>
        <w:t xml:space="preserve">w sprawie Klasyfikacji Środków Trwałych /KŚT/ </w:t>
      </w:r>
      <w:r w:rsidRPr="004D4C75">
        <w:rPr>
          <w:rFonts w:ascii="Century Gothic" w:hAnsi="Century Gothic" w:cs="Arial"/>
          <w:sz w:val="22"/>
          <w:szCs w:val="22"/>
        </w:rPr>
        <w:t>(Dz.U. Nr 242, poz. 1622),</w:t>
      </w:r>
    </w:p>
    <w:p w:rsidR="00777F33" w:rsidRPr="004D4C75" w:rsidRDefault="00777F33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Rady Ministrów z dnia 30 grudnia 1999 r. </w:t>
      </w:r>
      <w:r w:rsidRPr="00DE6C70">
        <w:rPr>
          <w:rFonts w:ascii="Century Gothic" w:hAnsi="Century Gothic" w:cs="Arial"/>
          <w:i/>
          <w:sz w:val="22"/>
          <w:szCs w:val="22"/>
        </w:rPr>
        <w:t>w sprawie Polskiej Klasyfikacji Obiektów Budowlanych (PKOB)</w:t>
      </w:r>
      <w:r w:rsidRPr="004D4C75">
        <w:rPr>
          <w:rFonts w:ascii="Century Gothic" w:hAnsi="Century Gothic" w:cs="Arial"/>
          <w:sz w:val="22"/>
          <w:szCs w:val="22"/>
        </w:rPr>
        <w:t xml:space="preserve"> (Dz.</w:t>
      </w:r>
      <w:r>
        <w:rPr>
          <w:rFonts w:ascii="Century Gothic" w:hAnsi="Century Gothic" w:cs="Arial"/>
          <w:sz w:val="22"/>
          <w:szCs w:val="22"/>
        </w:rPr>
        <w:t>U.</w:t>
      </w:r>
      <w:r w:rsidRPr="004D4C75">
        <w:rPr>
          <w:rFonts w:ascii="Century Gothic" w:hAnsi="Century Gothic" w:cs="Arial"/>
          <w:sz w:val="22"/>
          <w:szCs w:val="22"/>
        </w:rPr>
        <w:t xml:space="preserve"> Nr 112, poz. 1316 ze zm.).</w:t>
      </w:r>
    </w:p>
    <w:p w:rsidR="00777F33" w:rsidRDefault="00777F33" w:rsidP="00E30D43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777F33" w:rsidRPr="00CC6DC6" w:rsidRDefault="00777F33" w:rsidP="00E30D43">
      <w:pPr>
        <w:spacing w:line="360" w:lineRule="auto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color w:val="000000"/>
          <w:sz w:val="22"/>
          <w:szCs w:val="22"/>
        </w:rPr>
        <w:t xml:space="preserve">Polskie </w:t>
      </w:r>
      <w:r w:rsidRPr="00470B15">
        <w:rPr>
          <w:rFonts w:ascii="Century Gothic" w:hAnsi="Century Gothic" w:cs="Arial"/>
          <w:b/>
          <w:bCs/>
          <w:color w:val="000000"/>
          <w:sz w:val="22"/>
          <w:szCs w:val="22"/>
        </w:rPr>
        <w:t>normy</w:t>
      </w:r>
    </w:p>
    <w:p w:rsidR="00777F33" w:rsidRPr="00CC6DC6" w:rsidRDefault="00777F33" w:rsidP="00E30D43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PN</w:t>
      </w:r>
      <w:r w:rsidRPr="00243181">
        <w:rPr>
          <w:rFonts w:ascii="Century Gothic" w:hAnsi="Century Gothic" w:cs="Arial"/>
          <w:sz w:val="22"/>
          <w:szCs w:val="22"/>
        </w:rPr>
        <w:t>-ISO 9836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:1997 Właściwości użytkowe w budownictwie. Określanie i obliczanie wska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ź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ników powierzchniowych i kubaturowych.</w:t>
      </w:r>
    </w:p>
    <w:p w:rsidR="00777F33" w:rsidRDefault="00777F33" w:rsidP="00470B15">
      <w:pPr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777F33" w:rsidRPr="00F47C83" w:rsidRDefault="00777F33" w:rsidP="005A64AE">
      <w:pPr>
        <w:numPr>
          <w:ilvl w:val="0"/>
          <w:numId w:val="39"/>
        </w:numPr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>Inne</w:t>
      </w:r>
    </w:p>
    <w:p w:rsidR="00777F33" w:rsidRPr="00EF52EA" w:rsidRDefault="00777F33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EF52EA">
        <w:rPr>
          <w:rFonts w:ascii="Century Gothic" w:hAnsi="Century Gothic" w:cs="Arial"/>
          <w:bCs/>
          <w:color w:val="000000"/>
          <w:sz w:val="22"/>
          <w:szCs w:val="22"/>
        </w:rPr>
        <w:t xml:space="preserve">Instrukcja </w:t>
      </w:r>
      <w:r w:rsidRPr="00EF52EA">
        <w:rPr>
          <w:rFonts w:ascii="Century Gothic" w:hAnsi="Century Gothic" w:cs="Arial"/>
          <w:sz w:val="22"/>
          <w:szCs w:val="22"/>
        </w:rPr>
        <w:t>G-5 Ewidencja gruntów i budynków</w:t>
      </w:r>
      <w:r>
        <w:rPr>
          <w:rFonts w:ascii="Century Gothic" w:hAnsi="Century Gothic" w:cs="Arial"/>
          <w:sz w:val="22"/>
          <w:szCs w:val="22"/>
        </w:rPr>
        <w:t>,</w:t>
      </w:r>
      <w:r w:rsidRPr="00EF52EA">
        <w:rPr>
          <w:rFonts w:ascii="Century Gothic" w:hAnsi="Century Gothic" w:cs="Arial"/>
          <w:sz w:val="22"/>
          <w:szCs w:val="22"/>
        </w:rPr>
        <w:t xml:space="preserve"> Wytyczne techniczne</w:t>
      </w:r>
      <w:r>
        <w:rPr>
          <w:rFonts w:ascii="Century Gothic" w:hAnsi="Century Gothic" w:cs="Arial"/>
          <w:sz w:val="22"/>
          <w:szCs w:val="22"/>
        </w:rPr>
        <w:t xml:space="preserve"> (2003)</w:t>
      </w:r>
      <w:r w:rsidRPr="00EF52EA">
        <w:rPr>
          <w:rFonts w:ascii="Century Gothic" w:hAnsi="Century Gothic" w:cs="Arial"/>
          <w:sz w:val="22"/>
          <w:szCs w:val="22"/>
        </w:rPr>
        <w:t>,</w:t>
      </w:r>
    </w:p>
    <w:p w:rsidR="00777F33" w:rsidRPr="00470B15" w:rsidRDefault="00777F33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70B15">
        <w:rPr>
          <w:rFonts w:ascii="Century Gothic" w:hAnsi="Century Gothic" w:cs="Arial"/>
          <w:sz w:val="22"/>
          <w:szCs w:val="22"/>
        </w:rPr>
        <w:t xml:space="preserve">Instrukcja </w:t>
      </w:r>
      <w:r>
        <w:rPr>
          <w:rFonts w:ascii="Century Gothic" w:hAnsi="Century Gothic" w:cs="Arial"/>
          <w:sz w:val="22"/>
          <w:szCs w:val="22"/>
        </w:rPr>
        <w:t>techniczna</w:t>
      </w:r>
      <w:r w:rsidRPr="00470B15">
        <w:rPr>
          <w:rFonts w:ascii="Century Gothic" w:hAnsi="Century Gothic" w:cs="Arial"/>
          <w:sz w:val="22"/>
          <w:szCs w:val="22"/>
        </w:rPr>
        <w:t xml:space="preserve"> K-1 Mapa zasadnicza (1998),</w:t>
      </w:r>
    </w:p>
    <w:p w:rsidR="00777F33" w:rsidRDefault="00777F33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70B15">
        <w:rPr>
          <w:rFonts w:ascii="Century Gothic" w:hAnsi="Century Gothic" w:cs="Arial"/>
          <w:sz w:val="22"/>
          <w:szCs w:val="22"/>
        </w:rPr>
        <w:t>Instrukcja użytkownika aplikacji WEGA 2010</w:t>
      </w:r>
      <w:r>
        <w:rPr>
          <w:rFonts w:ascii="Century Gothic" w:hAnsi="Century Gothic" w:cs="Arial"/>
          <w:sz w:val="22"/>
          <w:szCs w:val="22"/>
        </w:rPr>
        <w:t>,</w:t>
      </w:r>
    </w:p>
    <w:p w:rsidR="00777F33" w:rsidRPr="00470B15" w:rsidRDefault="00777F33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color w:val="000000"/>
          <w:sz w:val="22"/>
          <w:szCs w:val="22"/>
        </w:rPr>
        <w:t>Scenariusze WEGA2010</w:t>
      </w:r>
      <w:r>
        <w:rPr>
          <w:rFonts w:ascii="Century Gothic" w:hAnsi="Century Gothic" w:cs="Arial"/>
          <w:color w:val="000000"/>
          <w:sz w:val="22"/>
          <w:szCs w:val="22"/>
        </w:rPr>
        <w:t>.</w:t>
      </w:r>
    </w:p>
    <w:p w:rsidR="00777F33" w:rsidRPr="00CC6DC6" w:rsidRDefault="00777F33" w:rsidP="0071603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777F33" w:rsidRDefault="00777F33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>Słownik pojęć</w:t>
      </w:r>
    </w:p>
    <w:p w:rsidR="00777F33" w:rsidRPr="00F20D1E" w:rsidRDefault="00777F33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Wykonawc</w:t>
      </w:r>
      <w:r>
        <w:rPr>
          <w:rFonts w:ascii="Century Gothic" w:hAnsi="Century Gothic" w:cs="Arial"/>
          <w:sz w:val="22"/>
          <w:szCs w:val="22"/>
        </w:rPr>
        <w:t xml:space="preserve">a - </w:t>
      </w:r>
      <w:r w:rsidRPr="00CC6DC6">
        <w:rPr>
          <w:rFonts w:ascii="Century Gothic" w:hAnsi="Century Gothic" w:cs="Arial"/>
          <w:sz w:val="22"/>
          <w:szCs w:val="22"/>
        </w:rPr>
        <w:t>jednostk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 wykonawstwa geodezyjnego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6DC6">
        <w:rPr>
          <w:rFonts w:ascii="Century Gothic" w:hAnsi="Century Gothic" w:cs="Arial"/>
          <w:sz w:val="22"/>
          <w:szCs w:val="22"/>
        </w:rPr>
        <w:t xml:space="preserve">która wykonuje czynności związane z </w:t>
      </w:r>
      <w:r>
        <w:rPr>
          <w:rFonts w:ascii="Century Gothic" w:hAnsi="Century Gothic" w:cs="Arial"/>
          <w:sz w:val="22"/>
          <w:szCs w:val="22"/>
        </w:rPr>
        <w:t xml:space="preserve">modernizacją </w:t>
      </w:r>
      <w:r w:rsidRPr="00CC6DC6">
        <w:rPr>
          <w:rFonts w:ascii="Century Gothic" w:hAnsi="Century Gothic" w:cs="Arial"/>
          <w:sz w:val="22"/>
          <w:szCs w:val="22"/>
        </w:rPr>
        <w:t xml:space="preserve">ewidencji </w:t>
      </w:r>
      <w:r>
        <w:rPr>
          <w:rFonts w:ascii="Century Gothic" w:hAnsi="Century Gothic" w:cs="Arial"/>
          <w:sz w:val="22"/>
          <w:szCs w:val="22"/>
        </w:rPr>
        <w:t xml:space="preserve">gruntów i </w:t>
      </w:r>
      <w:r w:rsidRPr="00CC6DC6">
        <w:rPr>
          <w:rFonts w:ascii="Century Gothic" w:hAnsi="Century Gothic" w:cs="Arial"/>
          <w:sz w:val="22"/>
          <w:szCs w:val="22"/>
        </w:rPr>
        <w:t>budynków</w:t>
      </w:r>
      <w:r>
        <w:rPr>
          <w:rFonts w:ascii="Century Gothic" w:hAnsi="Century Gothic" w:cs="Arial"/>
          <w:sz w:val="22"/>
          <w:szCs w:val="22"/>
        </w:rPr>
        <w:t>,</w:t>
      </w:r>
    </w:p>
    <w:p w:rsidR="00777F33" w:rsidRPr="003E7DEF" w:rsidRDefault="00777F33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Zamawiający – Prezydent Miasta Poznania, wykonujący zadania służby geodezyjnej i kartograficznej zlecający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wykonanie </w:t>
      </w:r>
      <w:r w:rsidRPr="00CC6DC6">
        <w:rPr>
          <w:rFonts w:ascii="Century Gothic" w:hAnsi="Century Gothic" w:cs="Arial"/>
          <w:sz w:val="22"/>
          <w:szCs w:val="22"/>
        </w:rPr>
        <w:t>czynności związan</w:t>
      </w:r>
      <w:r>
        <w:rPr>
          <w:rFonts w:ascii="Century Gothic" w:hAnsi="Century Gothic" w:cs="Arial"/>
          <w:sz w:val="22"/>
          <w:szCs w:val="22"/>
        </w:rPr>
        <w:t xml:space="preserve">ych z modernizacją </w:t>
      </w:r>
      <w:r w:rsidRPr="00CC6DC6">
        <w:rPr>
          <w:rFonts w:ascii="Century Gothic" w:hAnsi="Century Gothic" w:cs="Arial"/>
          <w:sz w:val="22"/>
          <w:szCs w:val="22"/>
        </w:rPr>
        <w:t xml:space="preserve">ewidencji </w:t>
      </w:r>
      <w:r>
        <w:rPr>
          <w:rFonts w:ascii="Century Gothic" w:hAnsi="Century Gothic" w:cs="Arial"/>
          <w:sz w:val="22"/>
          <w:szCs w:val="22"/>
        </w:rPr>
        <w:t xml:space="preserve">gruntów i </w:t>
      </w:r>
      <w:r w:rsidRPr="00CC6DC6">
        <w:rPr>
          <w:rFonts w:ascii="Century Gothic" w:hAnsi="Century Gothic" w:cs="Arial"/>
          <w:sz w:val="22"/>
          <w:szCs w:val="22"/>
        </w:rPr>
        <w:t>budynków</w:t>
      </w:r>
      <w:r>
        <w:rPr>
          <w:rFonts w:ascii="Century Gothic" w:hAnsi="Century Gothic" w:cs="Arial"/>
          <w:color w:val="000000"/>
          <w:sz w:val="22"/>
          <w:szCs w:val="22"/>
        </w:rPr>
        <w:t>,</w:t>
      </w:r>
    </w:p>
    <w:p w:rsidR="00777F33" w:rsidRDefault="00777F33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MODGiK – Miejski Ośrodek Dokumentacji Geodezyjnej i Kartograficznej,</w:t>
      </w:r>
    </w:p>
    <w:p w:rsidR="00777F33" w:rsidRDefault="00777F33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PZGiK – państwowy zasób geodezyjny i kartograficzny.</w:t>
      </w:r>
    </w:p>
    <w:p w:rsidR="00777F33" w:rsidRDefault="00777F33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WEGA2010 – baza danych prowadzona w systemie informatycznym WEGA2010 zgodnie z instrukcją K-1 (1998) i G-7, rozporządzeniem EGiB, w której znajdują się dane obiektowe, pozyskane w wyniku geodezyjnego pomiaru terenowego, kartometrycznego, fotogrametrycznego oraz dane rastrowe (treść nakładki S i U mapy zasadniczej analogowej). Na bazę danych składają się:</w:t>
      </w:r>
    </w:p>
    <w:p w:rsidR="00777F33" w:rsidRDefault="00777F33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sieci uzbrojenia terenu</w:t>
      </w:r>
      <w:r w:rsidDel="00A719DF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</w:rPr>
        <w:t>- SUT,</w:t>
      </w:r>
    </w:p>
    <w:p w:rsidR="00777F33" w:rsidRDefault="00777F33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obiektów topograficznych</w:t>
      </w:r>
      <w:r w:rsidDel="00A719DF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- </w:t>
      </w:r>
      <w:r>
        <w:rPr>
          <w:rFonts w:ascii="Century Gothic" w:hAnsi="Century Gothic" w:cs="Arial"/>
          <w:color w:val="000000"/>
          <w:sz w:val="22"/>
          <w:szCs w:val="22"/>
        </w:rPr>
        <w:t>OT500,</w:t>
      </w:r>
    </w:p>
    <w:p w:rsidR="00777F33" w:rsidRDefault="00777F33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ewidencji gruntów i budynków - EGiB,</w:t>
      </w:r>
    </w:p>
    <w:p w:rsidR="00777F33" w:rsidRDefault="00777F33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ewidencji ulic i adresów EMUiA,</w:t>
      </w:r>
    </w:p>
    <w:p w:rsidR="00777F33" w:rsidRDefault="00777F33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osnów - BDSOG,</w:t>
      </w:r>
    </w:p>
    <w:p w:rsidR="00777F33" w:rsidRPr="002B2139" w:rsidRDefault="00777F33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rejestru cen i wartości nieruchomości - RCiWN.</w:t>
      </w:r>
      <w:r w:rsidRPr="002B2139">
        <w:rPr>
          <w:rFonts w:ascii="Century Gothic" w:hAnsi="Century Gothic" w:cs="Arial"/>
          <w:color w:val="000000"/>
          <w:sz w:val="22"/>
          <w:szCs w:val="22"/>
        </w:rPr>
        <w:t xml:space="preserve"> </w:t>
      </w:r>
    </w:p>
    <w:p w:rsidR="00777F33" w:rsidRPr="00630DC0" w:rsidRDefault="00777F33" w:rsidP="00630DC0">
      <w:pPr>
        <w:suppressAutoHyphens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WEGA2010 od 2012 r. na bieżąco aktualizowana jest wynikami prac geodezyjnych i prac kartograficznych.</w:t>
      </w:r>
    </w:p>
    <w:p w:rsidR="00777F33" w:rsidRPr="00C64091" w:rsidRDefault="00777F33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  <w:r w:rsidRPr="00C64091">
        <w:rPr>
          <w:rFonts w:ascii="Century Gothic" w:hAnsi="Century Gothic" w:cs="Arial"/>
          <w:sz w:val="22"/>
          <w:szCs w:val="22"/>
        </w:rPr>
        <w:t xml:space="preserve">Właściciel – osoba posiadająca tytuł prawny do nieruchomości: </w:t>
      </w:r>
      <w:r>
        <w:rPr>
          <w:rFonts w:ascii="Century Gothic" w:hAnsi="Century Gothic" w:cs="Arial"/>
          <w:sz w:val="22"/>
          <w:szCs w:val="22"/>
        </w:rPr>
        <w:t>własność</w:t>
      </w:r>
      <w:r w:rsidRPr="00C64091">
        <w:rPr>
          <w:rFonts w:ascii="Century Gothic" w:hAnsi="Century Gothic" w:cs="Arial"/>
          <w:sz w:val="22"/>
          <w:szCs w:val="22"/>
        </w:rPr>
        <w:t xml:space="preserve">, </w:t>
      </w:r>
      <w:r>
        <w:rPr>
          <w:rFonts w:ascii="Century Gothic" w:hAnsi="Century Gothic" w:cs="Arial"/>
          <w:sz w:val="22"/>
          <w:szCs w:val="22"/>
        </w:rPr>
        <w:t>użytkowanie wieczyste -</w:t>
      </w:r>
      <w:r w:rsidRPr="00C64091">
        <w:rPr>
          <w:rFonts w:ascii="Century Gothic" w:hAnsi="Century Gothic" w:cs="Arial"/>
          <w:sz w:val="22"/>
          <w:szCs w:val="22"/>
        </w:rPr>
        <w:t xml:space="preserve"> również współwłaściciel, współużytkownik wieczysty.</w:t>
      </w:r>
    </w:p>
    <w:p w:rsidR="00777F33" w:rsidRPr="00CC6DC6" w:rsidRDefault="00777F33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  <w:r w:rsidRPr="0066015E">
        <w:rPr>
          <w:rFonts w:ascii="Century Gothic" w:hAnsi="Century Gothic" w:cs="Arial"/>
          <w:color w:val="000000"/>
          <w:sz w:val="22"/>
          <w:szCs w:val="22"/>
        </w:rPr>
        <w:t>Władający</w:t>
      </w:r>
      <w:r>
        <w:rPr>
          <w:rFonts w:ascii="Century Gothic" w:hAnsi="Century Gothic" w:cs="Arial"/>
          <w:sz w:val="22"/>
          <w:szCs w:val="22"/>
        </w:rPr>
        <w:t xml:space="preserve"> – osoba posiadająca określony rodzaj władania lub uprawnień do nieruchomości; </w:t>
      </w:r>
      <w:r w:rsidRPr="0003029D">
        <w:rPr>
          <w:rFonts w:ascii="Century Gothic" w:hAnsi="Century Gothic" w:cs="Arial"/>
          <w:sz w:val="22"/>
          <w:szCs w:val="22"/>
        </w:rPr>
        <w:t xml:space="preserve">władanie i gospodarowanie oparte na prawie podmiotowym, którego formę określają przepisy o gospodarowaniu nieruchomościami </w:t>
      </w:r>
      <w:r>
        <w:rPr>
          <w:rFonts w:ascii="Century Gothic" w:hAnsi="Century Gothic" w:cs="Arial"/>
          <w:sz w:val="22"/>
          <w:szCs w:val="22"/>
        </w:rPr>
        <w:t>(np. trwały zarząd, użytkowanie, wykonywanie prawa własności Skarbu Państwa i innych praw rzeczowych, wykonywanie zadań zarządcy dróg publicznych,</w:t>
      </w:r>
      <w:r w:rsidRPr="006815D0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6815D0">
        <w:rPr>
          <w:rFonts w:ascii="Century Gothic" w:hAnsi="Century Gothic" w:cs="Arial"/>
          <w:sz w:val="22"/>
          <w:szCs w:val="22"/>
        </w:rPr>
        <w:t>gospodarowanie gruntami Skarbu Państwa pokrytymi wodami powierzchniowymi</w:t>
      </w:r>
      <w:r>
        <w:rPr>
          <w:rFonts w:ascii="Century Gothic" w:hAnsi="Century Gothic" w:cs="Arial"/>
          <w:sz w:val="22"/>
          <w:szCs w:val="22"/>
        </w:rPr>
        <w:t xml:space="preserve"> itp.)</w:t>
      </w:r>
    </w:p>
    <w:p w:rsidR="00777F33" w:rsidRDefault="00777F33" w:rsidP="00A8675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777F33" w:rsidRPr="009210AD" w:rsidRDefault="00777F33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Dane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PZGiK</w:t>
      </w:r>
    </w:p>
    <w:p w:rsidR="00777F33" w:rsidRPr="00C002C3" w:rsidRDefault="00777F33" w:rsidP="00C002C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002C3">
        <w:rPr>
          <w:rFonts w:ascii="Century Gothic" w:hAnsi="Century Gothic" w:cs="Arial"/>
          <w:b/>
          <w:bCs/>
          <w:color w:val="000000"/>
          <w:sz w:val="22"/>
          <w:szCs w:val="22"/>
        </w:rPr>
        <w:t>Pozioma osnowa geodezyjna</w:t>
      </w:r>
    </w:p>
    <w:p w:rsidR="00777F33" w:rsidRPr="00C67B4B" w:rsidRDefault="00777F33" w:rsidP="00C67B4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Miasto Poznań</w:t>
      </w:r>
      <w:r w:rsidRPr="00C67B4B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C67B4B">
        <w:rPr>
          <w:rFonts w:ascii="Century Gothic" w:hAnsi="Century Gothic"/>
          <w:sz w:val="22"/>
          <w:szCs w:val="22"/>
        </w:rPr>
        <w:t>leży w 6 pasie południkowym (2000/18) układu współrzędnych prostoką</w:t>
      </w:r>
      <w:r w:rsidRPr="00C67B4B">
        <w:rPr>
          <w:rFonts w:ascii="Century Gothic" w:hAnsi="Century Gothic"/>
          <w:sz w:val="22"/>
          <w:szCs w:val="22"/>
        </w:rPr>
        <w:t>t</w:t>
      </w:r>
      <w:r w:rsidRPr="00C67B4B">
        <w:rPr>
          <w:rFonts w:ascii="Century Gothic" w:hAnsi="Century Gothic"/>
          <w:sz w:val="22"/>
          <w:szCs w:val="22"/>
        </w:rPr>
        <w:t>nych płaskich PL</w:t>
      </w:r>
      <w:r w:rsidRPr="00C67B4B">
        <w:rPr>
          <w:rFonts w:ascii="Century Gothic" w:hAnsi="Century Gothic"/>
          <w:sz w:val="22"/>
          <w:szCs w:val="22"/>
        </w:rPr>
        <w:noBreakHyphen/>
        <w:t>2000.</w:t>
      </w:r>
    </w:p>
    <w:p w:rsidR="00777F33" w:rsidRPr="00C67B4B" w:rsidRDefault="00777F33" w:rsidP="00C67B4B">
      <w:pPr>
        <w:numPr>
          <w:ilvl w:val="2"/>
          <w:numId w:val="42"/>
        </w:numPr>
        <w:tabs>
          <w:tab w:val="num" w:pos="426"/>
        </w:tabs>
        <w:spacing w:line="360" w:lineRule="auto"/>
        <w:ind w:left="567" w:hanging="567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Podstawowa pozioma osnowa geodezyjna 1 i 2 klasy</w:t>
      </w:r>
    </w:p>
    <w:p w:rsidR="00777F33" w:rsidRPr="00C67B4B" w:rsidRDefault="00777F33" w:rsidP="0076476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miasta Poznania brak jest punktów podstawowej fundamentalnej poziomej osnowy geodezyjnej 1 klasy natomiast jest 1</w:t>
      </w:r>
      <w:r>
        <w:rPr>
          <w:rFonts w:ascii="Century Gothic" w:hAnsi="Century Gothic"/>
          <w:sz w:val="22"/>
          <w:szCs w:val="22"/>
        </w:rPr>
        <w:t>4</w:t>
      </w:r>
      <w:r w:rsidRPr="00C67B4B">
        <w:rPr>
          <w:rFonts w:ascii="Century Gothic" w:hAnsi="Century Gothic"/>
          <w:sz w:val="22"/>
          <w:szCs w:val="22"/>
        </w:rPr>
        <w:t xml:space="preserve"> punktów podstawowej bazowej poziomej osnowy geodezyjnej 2 klasy, punkty mają określone współrzędne płaskie prostokątne w układach 1965 i PL-2000. Punkty mają opisy topograficzne.</w:t>
      </w:r>
    </w:p>
    <w:p w:rsidR="00777F33" w:rsidRPr="00C67B4B" w:rsidRDefault="00777F33" w:rsidP="0076476C">
      <w:pPr>
        <w:numPr>
          <w:ilvl w:val="2"/>
          <w:numId w:val="42"/>
        </w:numPr>
        <w:tabs>
          <w:tab w:val="num" w:pos="426"/>
        </w:tabs>
        <w:spacing w:line="360" w:lineRule="auto"/>
        <w:ind w:left="567" w:hanging="567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Szczegółowa pozioma osnowa geodezyjna 3 klasy</w:t>
      </w:r>
    </w:p>
    <w:p w:rsidR="00777F33" w:rsidRPr="00C67B4B" w:rsidRDefault="00777F33" w:rsidP="0076476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miasta Poznania usytuowanych jest 3</w:t>
      </w:r>
      <w:r>
        <w:rPr>
          <w:rFonts w:ascii="Century Gothic" w:hAnsi="Century Gothic"/>
          <w:sz w:val="22"/>
          <w:szCs w:val="22"/>
        </w:rPr>
        <w:t>663</w:t>
      </w:r>
      <w:r w:rsidRPr="00C67B4B">
        <w:rPr>
          <w:rFonts w:ascii="Century Gothic" w:hAnsi="Century Gothic"/>
          <w:sz w:val="22"/>
          <w:szCs w:val="22"/>
        </w:rPr>
        <w:t xml:space="preserve"> punkt</w:t>
      </w:r>
      <w:r>
        <w:rPr>
          <w:rFonts w:ascii="Century Gothic" w:hAnsi="Century Gothic"/>
          <w:sz w:val="22"/>
          <w:szCs w:val="22"/>
        </w:rPr>
        <w:t xml:space="preserve">ów osnowy szczegółowej 3 </w:t>
      </w:r>
      <w:r w:rsidRPr="00C67B4B">
        <w:rPr>
          <w:rFonts w:ascii="Century Gothic" w:hAnsi="Century Gothic"/>
          <w:sz w:val="22"/>
          <w:szCs w:val="22"/>
        </w:rPr>
        <w:t>kl</w:t>
      </w:r>
      <w:r w:rsidRPr="00C67B4B">
        <w:rPr>
          <w:rFonts w:ascii="Century Gothic" w:hAnsi="Century Gothic"/>
          <w:sz w:val="22"/>
          <w:szCs w:val="22"/>
        </w:rPr>
        <w:t>a</w:t>
      </w:r>
      <w:r w:rsidRPr="00C67B4B">
        <w:rPr>
          <w:rFonts w:ascii="Century Gothic" w:hAnsi="Century Gothic"/>
          <w:sz w:val="22"/>
          <w:szCs w:val="22"/>
        </w:rPr>
        <w:t xml:space="preserve">sy, w tym </w:t>
      </w:r>
      <w:r>
        <w:rPr>
          <w:rFonts w:ascii="Century Gothic" w:hAnsi="Century Gothic"/>
          <w:sz w:val="22"/>
          <w:szCs w:val="22"/>
        </w:rPr>
        <w:t>522</w:t>
      </w:r>
      <w:r w:rsidRPr="00C67B4B">
        <w:rPr>
          <w:rFonts w:ascii="Century Gothic" w:hAnsi="Century Gothic"/>
          <w:sz w:val="22"/>
          <w:szCs w:val="22"/>
        </w:rPr>
        <w:t xml:space="preserve"> punktów dotychczasowej osnowy poziomej II klasy. Osnowa 3 klasy zakł</w:t>
      </w:r>
      <w:r w:rsidRPr="00C67B4B">
        <w:rPr>
          <w:rFonts w:ascii="Century Gothic" w:hAnsi="Century Gothic"/>
          <w:sz w:val="22"/>
          <w:szCs w:val="22"/>
        </w:rPr>
        <w:t>a</w:t>
      </w:r>
      <w:r w:rsidRPr="00C67B4B">
        <w:rPr>
          <w:rFonts w:ascii="Century Gothic" w:hAnsi="Century Gothic"/>
          <w:sz w:val="22"/>
          <w:szCs w:val="22"/>
        </w:rPr>
        <w:t>dana była w latach 1995 – 2005: w roku 1995 na obszarze obrębów Morasko, Radoje</w:t>
      </w:r>
      <w:r>
        <w:rPr>
          <w:rFonts w:ascii="Century Gothic" w:hAnsi="Century Gothic"/>
          <w:sz w:val="22"/>
          <w:szCs w:val="22"/>
        </w:rPr>
        <w:t>wo i </w:t>
      </w:r>
      <w:r w:rsidRPr="00C67B4B">
        <w:rPr>
          <w:rFonts w:ascii="Century Gothic" w:hAnsi="Century Gothic"/>
          <w:sz w:val="22"/>
          <w:szCs w:val="22"/>
        </w:rPr>
        <w:t>Umultowo; w latach 1999 – 2005 na obszarze dzielnicy Nowe Miasto, w 2002/2003 na o</w:t>
      </w:r>
      <w:r w:rsidRPr="00C67B4B">
        <w:rPr>
          <w:rFonts w:ascii="Century Gothic" w:hAnsi="Century Gothic"/>
          <w:sz w:val="22"/>
          <w:szCs w:val="22"/>
        </w:rPr>
        <w:t>b</w:t>
      </w:r>
      <w:r w:rsidRPr="00C67B4B">
        <w:rPr>
          <w:rFonts w:ascii="Century Gothic" w:hAnsi="Century Gothic"/>
          <w:sz w:val="22"/>
          <w:szCs w:val="22"/>
        </w:rPr>
        <w:t xml:space="preserve">szarze lewobrzeżnej części miasta Poznania. Wszystkie punkty osnowy mają określone współrzędne w układzie </w:t>
      </w:r>
      <w:r>
        <w:rPr>
          <w:rFonts w:ascii="Century Gothic" w:hAnsi="Century Gothic"/>
          <w:sz w:val="22"/>
          <w:szCs w:val="22"/>
        </w:rPr>
        <w:t xml:space="preserve">lokalnym miasta Poznania i </w:t>
      </w:r>
      <w:r w:rsidRPr="00C67B4B">
        <w:rPr>
          <w:rFonts w:ascii="Century Gothic" w:hAnsi="Century Gothic"/>
          <w:sz w:val="22"/>
          <w:szCs w:val="22"/>
        </w:rPr>
        <w:t>PL</w:t>
      </w:r>
      <w:r w:rsidRPr="00C67B4B">
        <w:rPr>
          <w:rFonts w:ascii="Century Gothic" w:hAnsi="Century Gothic"/>
          <w:sz w:val="22"/>
          <w:szCs w:val="22"/>
        </w:rPr>
        <w:noBreakHyphen/>
        <w:t>2000 oraz utworzone opisy top</w:t>
      </w:r>
      <w:r w:rsidRPr="00C67B4B">
        <w:rPr>
          <w:rFonts w:ascii="Century Gothic" w:hAnsi="Century Gothic"/>
          <w:sz w:val="22"/>
          <w:szCs w:val="22"/>
        </w:rPr>
        <w:t>o</w:t>
      </w:r>
      <w:r w:rsidRPr="00C67B4B">
        <w:rPr>
          <w:rFonts w:ascii="Century Gothic" w:hAnsi="Century Gothic"/>
          <w:sz w:val="22"/>
          <w:szCs w:val="22"/>
        </w:rPr>
        <w:t>graficzne.</w:t>
      </w:r>
    </w:p>
    <w:p w:rsidR="00777F33" w:rsidRPr="00C67B4B" w:rsidRDefault="00777F33" w:rsidP="0076476C">
      <w:pPr>
        <w:keepNext/>
        <w:numPr>
          <w:ilvl w:val="4"/>
          <w:numId w:val="42"/>
        </w:numPr>
        <w:tabs>
          <w:tab w:val="num" w:pos="426"/>
        </w:tabs>
        <w:spacing w:line="360" w:lineRule="auto"/>
        <w:ind w:hanging="851"/>
        <w:jc w:val="both"/>
        <w:outlineLvl w:val="6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Osnowa pomiarowa</w:t>
      </w:r>
    </w:p>
    <w:p w:rsidR="00777F33" w:rsidRPr="00C67B4B" w:rsidRDefault="00777F33" w:rsidP="0076476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całego miasta Poznania istnieje osnowa pomiarowa założona w latach 60-80 na podstawie instrukcji technicznej B-III, w układzie lokalnym m. Poznania.</w:t>
      </w:r>
    </w:p>
    <w:p w:rsidR="00777F33" w:rsidRDefault="00777F33" w:rsidP="0076476C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W roku 2009 osnowę pomiarową, złożoną z 7653 punktów, przeliczono w nawiązaniu do osnowy III klasy. Wszystkie punkty osnowy maja określone współrzędne w</w:t>
      </w:r>
      <w:r w:rsidRPr="00C67B4B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C67B4B">
        <w:rPr>
          <w:rFonts w:ascii="Century Gothic" w:hAnsi="Century Gothic"/>
          <w:sz w:val="22"/>
          <w:szCs w:val="22"/>
        </w:rPr>
        <w:t>układzie PL</w:t>
      </w:r>
      <w:r w:rsidRPr="00C67B4B">
        <w:rPr>
          <w:rFonts w:ascii="Century Gothic" w:hAnsi="Century Gothic"/>
          <w:sz w:val="22"/>
          <w:szCs w:val="22"/>
        </w:rPr>
        <w:noBreakHyphen/>
        <w:t xml:space="preserve">2000, dla części punktów utworzone zostały opisy topograficzne. </w:t>
      </w:r>
    </w:p>
    <w:p w:rsidR="00777F33" w:rsidRPr="00C67B4B" w:rsidRDefault="00777F33" w:rsidP="00C67B4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777F33" w:rsidRDefault="00777F33" w:rsidP="00C942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color w:val="000000"/>
          <w:sz w:val="22"/>
          <w:szCs w:val="22"/>
        </w:rPr>
      </w:pPr>
      <w:r w:rsidRPr="00C9427C">
        <w:rPr>
          <w:rFonts w:ascii="Century Gothic" w:hAnsi="Century Gothic" w:cs="Arial"/>
          <w:b/>
          <w:bCs/>
          <w:color w:val="000000"/>
          <w:sz w:val="22"/>
          <w:szCs w:val="22"/>
        </w:rPr>
        <w:t>Mapa</w:t>
      </w:r>
      <w:r w:rsidRPr="00C002C3">
        <w:rPr>
          <w:rFonts w:ascii="Century Gothic" w:hAnsi="Century Gothic" w:cs="Arial"/>
          <w:b/>
          <w:color w:val="000000"/>
          <w:sz w:val="22"/>
          <w:szCs w:val="22"/>
        </w:rPr>
        <w:t xml:space="preserve"> zasadnicza</w:t>
      </w:r>
    </w:p>
    <w:p w:rsidR="00777F33" w:rsidRDefault="00777F33" w:rsidP="00D4784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C6DD7">
        <w:rPr>
          <w:rFonts w:ascii="Century Gothic" w:hAnsi="Century Gothic" w:cs="Arial"/>
          <w:sz w:val="22"/>
          <w:szCs w:val="22"/>
        </w:rPr>
        <w:t xml:space="preserve">Mapę, o pełnej treści, zakładano od roku 1952, do roku 1980 w formie rozwarstwionej (pierworysy, matryce, nakładki tematyczne). </w:t>
      </w:r>
      <w:r>
        <w:rPr>
          <w:rFonts w:ascii="Century Gothic" w:hAnsi="Century Gothic" w:cs="Arial"/>
          <w:sz w:val="22"/>
          <w:szCs w:val="22"/>
        </w:rPr>
        <w:t xml:space="preserve">Mapa opracowana została </w:t>
      </w:r>
      <w:r w:rsidRPr="00962A20">
        <w:rPr>
          <w:rFonts w:ascii="Century Gothic" w:hAnsi="Century Gothic" w:cs="Arial"/>
          <w:sz w:val="22"/>
          <w:szCs w:val="22"/>
        </w:rPr>
        <w:t xml:space="preserve">w </w:t>
      </w:r>
      <w:r>
        <w:rPr>
          <w:rFonts w:ascii="Century Gothic" w:hAnsi="Century Gothic" w:cs="Arial"/>
          <w:sz w:val="22"/>
          <w:szCs w:val="22"/>
        </w:rPr>
        <w:t xml:space="preserve">lokalnym </w:t>
      </w:r>
      <w:r w:rsidRPr="00962A20">
        <w:rPr>
          <w:rFonts w:ascii="Century Gothic" w:hAnsi="Century Gothic" w:cs="Arial"/>
          <w:sz w:val="22"/>
          <w:szCs w:val="22"/>
        </w:rPr>
        <w:t>układzie współrzędnych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962A20">
        <w:rPr>
          <w:rFonts w:ascii="Century Gothic" w:hAnsi="Century Gothic" w:cs="Arial"/>
          <w:sz w:val="22"/>
          <w:szCs w:val="22"/>
        </w:rPr>
        <w:t>miasta Poznania; poziom odniesienia: Amsterdam</w:t>
      </w:r>
      <w:r>
        <w:rPr>
          <w:rFonts w:ascii="Century Gothic" w:hAnsi="Century Gothic" w:cs="Arial"/>
          <w:sz w:val="22"/>
          <w:szCs w:val="22"/>
        </w:rPr>
        <w:t>,</w:t>
      </w:r>
      <w:r w:rsidRPr="00962A20">
        <w:rPr>
          <w:rFonts w:ascii="Century Gothic" w:hAnsi="Century Gothic" w:cs="Arial"/>
          <w:sz w:val="22"/>
          <w:szCs w:val="22"/>
        </w:rPr>
        <w:t xml:space="preserve"> zgodnie z</w:t>
      </w:r>
      <w:r>
        <w:rPr>
          <w:rFonts w:ascii="Century Gothic" w:hAnsi="Century Gothic" w:cs="Arial"/>
          <w:sz w:val="22"/>
          <w:szCs w:val="22"/>
        </w:rPr>
        <w:t> </w:t>
      </w:r>
      <w:r w:rsidRPr="00962A20">
        <w:rPr>
          <w:rFonts w:ascii="Century Gothic" w:hAnsi="Century Gothic" w:cs="Arial"/>
          <w:sz w:val="22"/>
          <w:szCs w:val="22"/>
        </w:rPr>
        <w:t>instrukcjami technicznymi stosowan</w:t>
      </w:r>
      <w:r>
        <w:rPr>
          <w:rFonts w:ascii="Century Gothic" w:hAnsi="Century Gothic" w:cs="Arial"/>
          <w:sz w:val="22"/>
          <w:szCs w:val="22"/>
        </w:rPr>
        <w:t>ymi</w:t>
      </w:r>
      <w:r w:rsidRPr="00962A20">
        <w:rPr>
          <w:rFonts w:ascii="Century Gothic" w:hAnsi="Century Gothic" w:cs="Arial"/>
          <w:sz w:val="22"/>
          <w:szCs w:val="22"/>
        </w:rPr>
        <w:t xml:space="preserve"> przy zakładaniu i aktualizacji: B III, C I, D II.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962A20">
        <w:rPr>
          <w:rFonts w:ascii="Century Gothic" w:hAnsi="Century Gothic" w:cs="Arial"/>
          <w:sz w:val="22"/>
          <w:szCs w:val="22"/>
        </w:rPr>
        <w:t>Gran</w:t>
      </w:r>
      <w:r w:rsidRPr="00962A20">
        <w:rPr>
          <w:rFonts w:ascii="Century Gothic" w:hAnsi="Century Gothic" w:cs="Arial"/>
          <w:sz w:val="22"/>
          <w:szCs w:val="22"/>
        </w:rPr>
        <w:t>i</w:t>
      </w:r>
      <w:r w:rsidRPr="00962A20">
        <w:rPr>
          <w:rFonts w:ascii="Century Gothic" w:hAnsi="Century Gothic" w:cs="Arial"/>
          <w:sz w:val="22"/>
          <w:szCs w:val="22"/>
        </w:rPr>
        <w:t>ce działek ustalone zostały na podstawie mapy katastralnej i dokumentacji geodezyjnej z opracowań podziałowych, do celów prawnych, geodezyjnej inwentaryzacji budynków.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C6DD7">
        <w:rPr>
          <w:rFonts w:ascii="Century Gothic" w:hAnsi="Century Gothic" w:cs="Arial"/>
          <w:sz w:val="22"/>
          <w:szCs w:val="22"/>
        </w:rPr>
        <w:t>W latach 1995</w:t>
      </w:r>
      <w:r>
        <w:rPr>
          <w:rFonts w:ascii="Century Gothic" w:hAnsi="Century Gothic" w:cs="Arial"/>
          <w:sz w:val="22"/>
          <w:szCs w:val="22"/>
        </w:rPr>
        <w:t xml:space="preserve">-2008, na podstawie materiałów </w:t>
      </w:r>
      <w:r w:rsidRPr="006C6DD7">
        <w:rPr>
          <w:rFonts w:ascii="Century Gothic" w:hAnsi="Century Gothic" w:cs="Arial"/>
          <w:sz w:val="22"/>
          <w:szCs w:val="22"/>
        </w:rPr>
        <w:t xml:space="preserve">państwowego zasobu geodezyjnego i kartograficznego, utworzono numeryczną </w:t>
      </w:r>
      <w:r w:rsidRPr="004E0F48">
        <w:rPr>
          <w:rFonts w:ascii="Century Gothic" w:hAnsi="Century Gothic" w:cs="Arial"/>
          <w:sz w:val="22"/>
          <w:szCs w:val="22"/>
        </w:rPr>
        <w:t>mapę zasadniczą, w standardzie instrukcji K-1 (1998 r.) dla 10 obrębów ewidencyjnych.</w:t>
      </w:r>
      <w:r w:rsidRPr="004E0F48">
        <w:rPr>
          <w:rFonts w:ascii="Century Gothic" w:hAnsi="Century Gothic"/>
          <w:sz w:val="22"/>
          <w:szCs w:val="22"/>
        </w:rPr>
        <w:t xml:space="preserve"> </w:t>
      </w:r>
      <w:r w:rsidRPr="003A4550">
        <w:rPr>
          <w:rFonts w:ascii="Century Gothic" w:hAnsi="Century Gothic"/>
          <w:sz w:val="22"/>
          <w:szCs w:val="22"/>
        </w:rPr>
        <w:t>Obecnie numeryczna mapa zasadnicza jest prowadzona w układzie PL -2000, częściowo w postaci wektorowej, częściowo w postaci rastra analogowej mapy zasadniczej w połączeniu z wektorem (hybryda).</w:t>
      </w:r>
    </w:p>
    <w:p w:rsidR="00777F33" w:rsidRDefault="00777F33" w:rsidP="00D4784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E0F48">
        <w:rPr>
          <w:rFonts w:ascii="Century Gothic" w:hAnsi="Century Gothic"/>
          <w:sz w:val="22"/>
          <w:szCs w:val="22"/>
        </w:rPr>
        <w:t>Numeryczna mapa zasadnicza jest na bieżąco aktualizowana.</w:t>
      </w:r>
      <w:r w:rsidRPr="007A3EA1">
        <w:rPr>
          <w:rFonts w:ascii="Century Gothic" w:hAnsi="Century Gothic"/>
          <w:color w:val="00B0F0"/>
          <w:sz w:val="22"/>
          <w:szCs w:val="22"/>
        </w:rPr>
        <w:t xml:space="preserve"> </w:t>
      </w:r>
      <w:r w:rsidRPr="007A3EA1">
        <w:rPr>
          <w:rFonts w:ascii="Century Gothic" w:hAnsi="Century Gothic"/>
          <w:sz w:val="22"/>
          <w:szCs w:val="22"/>
        </w:rPr>
        <w:t>Systemem do prowadz</w:t>
      </w:r>
      <w:r w:rsidRPr="007A3EA1">
        <w:rPr>
          <w:rFonts w:ascii="Century Gothic" w:hAnsi="Century Gothic"/>
          <w:sz w:val="22"/>
          <w:szCs w:val="22"/>
        </w:rPr>
        <w:t>e</w:t>
      </w:r>
      <w:r w:rsidRPr="007A3EA1">
        <w:rPr>
          <w:rFonts w:ascii="Century Gothic" w:hAnsi="Century Gothic"/>
          <w:sz w:val="22"/>
          <w:szCs w:val="22"/>
        </w:rPr>
        <w:t>nia numerycznej mapy zasadniczej jest WEGA2010</w:t>
      </w:r>
      <w:r>
        <w:rPr>
          <w:rFonts w:ascii="Century Gothic" w:hAnsi="Century Gothic"/>
          <w:sz w:val="22"/>
          <w:szCs w:val="22"/>
        </w:rPr>
        <w:t>.</w:t>
      </w:r>
    </w:p>
    <w:p w:rsidR="00777F33" w:rsidRPr="00D47846" w:rsidRDefault="00777F33" w:rsidP="00D47846">
      <w:pPr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E0F48">
        <w:rPr>
          <w:rFonts w:ascii="Century Gothic" w:hAnsi="Century Gothic"/>
          <w:sz w:val="22"/>
          <w:szCs w:val="22"/>
        </w:rPr>
        <w:t xml:space="preserve"> </w:t>
      </w:r>
    </w:p>
    <w:p w:rsidR="00777F33" w:rsidRPr="00CC6DC6" w:rsidRDefault="00777F33" w:rsidP="00C942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Operat e</w:t>
      </w:r>
      <w:r w:rsidRPr="00CC6DC6">
        <w:rPr>
          <w:rFonts w:ascii="Century Gothic" w:hAnsi="Century Gothic" w:cs="Arial"/>
          <w:b/>
          <w:color w:val="000000"/>
          <w:sz w:val="22"/>
          <w:szCs w:val="22"/>
        </w:rPr>
        <w:t>widencji gruntów i budynków</w:t>
      </w:r>
    </w:p>
    <w:p w:rsidR="00777F33" w:rsidRPr="00E941CA" w:rsidRDefault="00777F33" w:rsidP="00F72FD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E941CA">
        <w:rPr>
          <w:rFonts w:ascii="Century Gothic" w:hAnsi="Century Gothic" w:cs="Arial"/>
          <w:sz w:val="22"/>
          <w:szCs w:val="22"/>
        </w:rPr>
        <w:t>Operat ewidencji gruntów w Poznaniu został założony w latach 1960-1971.  Obecnie m</w:t>
      </w:r>
      <w:r w:rsidRPr="00E941CA">
        <w:rPr>
          <w:rFonts w:ascii="Century Gothic" w:hAnsi="Century Gothic" w:cs="Arial"/>
          <w:sz w:val="22"/>
          <w:szCs w:val="22"/>
        </w:rPr>
        <w:t>a</w:t>
      </w:r>
      <w:r w:rsidRPr="00E941CA">
        <w:rPr>
          <w:rFonts w:ascii="Century Gothic" w:hAnsi="Century Gothic" w:cs="Arial"/>
          <w:sz w:val="22"/>
          <w:szCs w:val="22"/>
        </w:rPr>
        <w:t>pa ewidencyjna funkcjonuje w postaci numerycznej w systemie WEGA2010.</w:t>
      </w:r>
    </w:p>
    <w:p w:rsidR="00777F33" w:rsidRPr="00B02ED1" w:rsidRDefault="00777F33" w:rsidP="00F72FD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Dane opisowe i graficzne ewidencji gruntów i budynków prowadzone są zgodnie z rozporządzeniem EGiB, całkowicie zintegrowane i stanowią część bazy danych W</w:t>
      </w:r>
      <w:r>
        <w:rPr>
          <w:rFonts w:ascii="Century Gothic" w:hAnsi="Century Gothic" w:cs="Arial"/>
          <w:color w:val="000000"/>
          <w:sz w:val="22"/>
          <w:szCs w:val="22"/>
        </w:rPr>
        <w:t>E</w:t>
      </w:r>
      <w:r>
        <w:rPr>
          <w:rFonts w:ascii="Century Gothic" w:hAnsi="Century Gothic" w:cs="Arial"/>
          <w:color w:val="000000"/>
          <w:sz w:val="22"/>
          <w:szCs w:val="22"/>
        </w:rPr>
        <w:t>GA2010.</w:t>
      </w:r>
    </w:p>
    <w:p w:rsidR="00777F33" w:rsidRPr="00B470D7" w:rsidRDefault="00777F33" w:rsidP="00B60D61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Współrzędne </w:t>
      </w:r>
      <w:r w:rsidRPr="000A6A60">
        <w:rPr>
          <w:rFonts w:ascii="Century Gothic" w:hAnsi="Century Gothic" w:cs="Arial"/>
          <w:sz w:val="22"/>
          <w:szCs w:val="22"/>
        </w:rPr>
        <w:t>obiektów ewidencyjnych (punkty graniczne, użytki, budynki) określon</w:t>
      </w:r>
      <w:r>
        <w:rPr>
          <w:rFonts w:ascii="Century Gothic" w:hAnsi="Century Gothic" w:cs="Arial"/>
          <w:sz w:val="22"/>
          <w:szCs w:val="22"/>
        </w:rPr>
        <w:t>e</w:t>
      </w:r>
      <w:r w:rsidRPr="000A6A60">
        <w:rPr>
          <w:rFonts w:ascii="Century Gothic" w:hAnsi="Century Gothic" w:cs="Arial"/>
          <w:sz w:val="22"/>
          <w:szCs w:val="22"/>
        </w:rPr>
        <w:t xml:space="preserve"> zost</w:t>
      </w:r>
      <w:r w:rsidRPr="000A6A60">
        <w:rPr>
          <w:rFonts w:ascii="Century Gothic" w:hAnsi="Century Gothic" w:cs="Arial"/>
          <w:sz w:val="22"/>
          <w:szCs w:val="22"/>
        </w:rPr>
        <w:t>a</w:t>
      </w:r>
      <w:r w:rsidRPr="000A6A60">
        <w:rPr>
          <w:rFonts w:ascii="Century Gothic" w:hAnsi="Century Gothic" w:cs="Arial"/>
          <w:sz w:val="22"/>
          <w:szCs w:val="22"/>
        </w:rPr>
        <w:t>ły na podstawie materiałów państwowego zasobu geodezyjnego i kartograficznego w oparciu o wykazy współrzędnych oraz w wyniku pomiaru kartometrycznego mapy ew</w:t>
      </w:r>
      <w:r w:rsidRPr="000A6A60">
        <w:rPr>
          <w:rFonts w:ascii="Century Gothic" w:hAnsi="Century Gothic" w:cs="Arial"/>
          <w:sz w:val="22"/>
          <w:szCs w:val="22"/>
        </w:rPr>
        <w:t>i</w:t>
      </w:r>
      <w:r w:rsidRPr="000A6A60">
        <w:rPr>
          <w:rFonts w:ascii="Century Gothic" w:hAnsi="Century Gothic" w:cs="Arial"/>
          <w:sz w:val="22"/>
          <w:szCs w:val="22"/>
        </w:rPr>
        <w:t>dencyjnej (digitalizacji).</w:t>
      </w:r>
      <w:r w:rsidRPr="00CC6DC6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E941CA">
        <w:rPr>
          <w:rFonts w:ascii="Century Gothic" w:hAnsi="Century Gothic" w:cs="Arial"/>
          <w:sz w:val="22"/>
          <w:szCs w:val="22"/>
        </w:rPr>
        <w:t xml:space="preserve">Na 21 obrębach została założona ewidencja budynków i lokali, na pozostałych </w:t>
      </w:r>
      <w:r w:rsidRPr="00CC6DC6">
        <w:rPr>
          <w:rFonts w:ascii="Century Gothic" w:hAnsi="Century Gothic" w:cs="Arial"/>
          <w:sz w:val="22"/>
          <w:szCs w:val="22"/>
        </w:rPr>
        <w:t xml:space="preserve">dane ewidencyjne </w:t>
      </w:r>
      <w:r>
        <w:rPr>
          <w:rFonts w:ascii="Century Gothic" w:hAnsi="Century Gothic" w:cs="Arial"/>
          <w:sz w:val="22"/>
          <w:szCs w:val="22"/>
        </w:rPr>
        <w:t>dotyczące budynków</w:t>
      </w:r>
      <w:r w:rsidRPr="00CC6DC6">
        <w:rPr>
          <w:rFonts w:ascii="Century Gothic" w:hAnsi="Century Gothic" w:cs="Arial"/>
          <w:sz w:val="22"/>
          <w:szCs w:val="22"/>
        </w:rPr>
        <w:t xml:space="preserve"> są niepełne i wymagają </w:t>
      </w:r>
      <w:r w:rsidRPr="00AD7BB3">
        <w:rPr>
          <w:rFonts w:ascii="Century Gothic" w:hAnsi="Century Gothic" w:cs="Arial"/>
          <w:sz w:val="22"/>
          <w:szCs w:val="22"/>
        </w:rPr>
        <w:t>spra</w:t>
      </w:r>
      <w:r w:rsidRPr="00AD7BB3">
        <w:rPr>
          <w:rFonts w:ascii="Century Gothic" w:hAnsi="Century Gothic" w:cs="Arial"/>
          <w:sz w:val="22"/>
          <w:szCs w:val="22"/>
        </w:rPr>
        <w:t>w</w:t>
      </w:r>
      <w:r w:rsidRPr="00AD7BB3">
        <w:rPr>
          <w:rFonts w:ascii="Century Gothic" w:hAnsi="Century Gothic" w:cs="Arial"/>
          <w:sz w:val="22"/>
          <w:szCs w:val="22"/>
        </w:rPr>
        <w:t>dzenia w terenie</w:t>
      </w:r>
      <w:r w:rsidRPr="00B470D7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oraz</w:t>
      </w:r>
      <w:r w:rsidRPr="00B470D7">
        <w:rPr>
          <w:rFonts w:ascii="Century Gothic" w:hAnsi="Century Gothic" w:cs="Arial"/>
          <w:sz w:val="22"/>
          <w:szCs w:val="22"/>
        </w:rPr>
        <w:t xml:space="preserve"> uzupełnienia.</w:t>
      </w:r>
    </w:p>
    <w:p w:rsidR="00777F33" w:rsidRPr="00CC6DC6" w:rsidRDefault="00777F33" w:rsidP="00F72FD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Numery porządkowe budynków są obiektami bazy danych ewidencji miejscowości, ulic i adresów </w:t>
      </w:r>
      <w:r w:rsidRPr="002E6058">
        <w:rPr>
          <w:rFonts w:ascii="Century Gothic" w:hAnsi="Century Gothic" w:cs="Arial"/>
          <w:sz w:val="22"/>
          <w:szCs w:val="22"/>
        </w:rPr>
        <w:t xml:space="preserve">prowadzonej w systemie </w:t>
      </w:r>
      <w:r>
        <w:rPr>
          <w:rFonts w:ascii="Century Gothic" w:hAnsi="Century Gothic" w:cs="Arial"/>
          <w:sz w:val="22"/>
          <w:szCs w:val="22"/>
        </w:rPr>
        <w:t>WEGA2010.</w:t>
      </w:r>
    </w:p>
    <w:p w:rsidR="00777F33" w:rsidRDefault="00777F33" w:rsidP="006D7D0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Częścią operatu EGiB jest zbiór d</w:t>
      </w:r>
      <w:r w:rsidRPr="00B470D7">
        <w:rPr>
          <w:rFonts w:ascii="Century Gothic" w:hAnsi="Century Gothic" w:cs="Arial"/>
          <w:sz w:val="22"/>
          <w:szCs w:val="22"/>
        </w:rPr>
        <w:t>owodów zmian danych ewidencyjnych</w:t>
      </w:r>
      <w:r>
        <w:rPr>
          <w:rFonts w:ascii="Century Gothic" w:hAnsi="Century Gothic" w:cs="Arial"/>
          <w:sz w:val="22"/>
          <w:szCs w:val="22"/>
        </w:rPr>
        <w:t>.</w:t>
      </w:r>
    </w:p>
    <w:p w:rsidR="00777F33" w:rsidRPr="00CC6DC6" w:rsidRDefault="00777F33" w:rsidP="003F7E2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Dane rejestru ewidencji gruntów i budynków są danymi wyjściowymi dla potrzeb założenia ewidencji budynków. </w:t>
      </w:r>
      <w:r w:rsidRPr="001C084D">
        <w:rPr>
          <w:rFonts w:ascii="Century Gothic" w:hAnsi="Century Gothic" w:cs="Arial"/>
          <w:sz w:val="22"/>
          <w:szCs w:val="22"/>
        </w:rPr>
        <w:t xml:space="preserve">Ewidencja gruntów i budynków dla całego obszaru miasta Poznania jest na bieżąco aktualizowana w zakresie </w:t>
      </w:r>
      <w:r>
        <w:rPr>
          <w:rFonts w:ascii="Century Gothic" w:hAnsi="Century Gothic" w:cs="Arial"/>
          <w:sz w:val="22"/>
          <w:szCs w:val="22"/>
        </w:rPr>
        <w:t>danych opisowych i graficznych.</w:t>
      </w:r>
    </w:p>
    <w:p w:rsidR="00777F33" w:rsidRDefault="00777F33" w:rsidP="00A95C2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Default="00777F33" w:rsidP="00F84D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Materiały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PZGiK </w:t>
      </w:r>
    </w:p>
    <w:p w:rsidR="00777F33" w:rsidRPr="00CC6DC6" w:rsidRDefault="00777F33" w:rsidP="00F84D33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MODGiK </w:t>
      </w:r>
      <w:r w:rsidRPr="0036329B">
        <w:rPr>
          <w:rFonts w:ascii="Century Gothic" w:hAnsi="Century Gothic" w:cs="Arial"/>
          <w:sz w:val="22"/>
          <w:szCs w:val="22"/>
        </w:rPr>
        <w:t>udostępni w swojej siedzibie</w:t>
      </w:r>
      <w:r w:rsidRPr="007E7E4D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m</w:t>
      </w:r>
      <w:r w:rsidRPr="007E7E4D">
        <w:rPr>
          <w:rFonts w:ascii="Century Gothic" w:hAnsi="Century Gothic" w:cs="Arial"/>
          <w:sz w:val="22"/>
          <w:szCs w:val="22"/>
        </w:rPr>
        <w:t>ateriały</w:t>
      </w:r>
      <w:r>
        <w:rPr>
          <w:rFonts w:ascii="Century Gothic" w:hAnsi="Century Gothic" w:cs="Arial"/>
          <w:sz w:val="22"/>
          <w:szCs w:val="22"/>
        </w:rPr>
        <w:t xml:space="preserve"> PZGiK</w:t>
      </w:r>
      <w:r w:rsidRPr="00CC6DC6">
        <w:rPr>
          <w:rFonts w:ascii="Century Gothic" w:hAnsi="Century Gothic" w:cs="Arial"/>
          <w:sz w:val="22"/>
          <w:szCs w:val="22"/>
        </w:rPr>
        <w:t>, w tym m.in.:</w:t>
      </w:r>
    </w:p>
    <w:p w:rsidR="00777F33" w:rsidRPr="00CC6DC6" w:rsidRDefault="00777F33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zarysy pomiarowe,</w:t>
      </w:r>
    </w:p>
    <w:p w:rsidR="00777F33" w:rsidRPr="00CC6DC6" w:rsidRDefault="00777F33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szkice sytuacyjne m.in. z geodezyjnej inwentaryzacji powykonawczej budynków</w:t>
      </w:r>
    </w:p>
    <w:p w:rsidR="00777F33" w:rsidRDefault="00777F33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op</w:t>
      </w:r>
      <w:r>
        <w:rPr>
          <w:rFonts w:ascii="Century Gothic" w:hAnsi="Century Gothic" w:cs="Arial"/>
          <w:sz w:val="22"/>
          <w:szCs w:val="22"/>
        </w:rPr>
        <w:t>eraty z podziałów nieruchomości,</w:t>
      </w:r>
    </w:p>
    <w:p w:rsidR="00777F33" w:rsidRPr="0036329B" w:rsidRDefault="00777F33" w:rsidP="0036329B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36329B">
        <w:rPr>
          <w:rFonts w:ascii="Century Gothic" w:hAnsi="Century Gothic" w:cs="Arial"/>
          <w:sz w:val="22"/>
          <w:szCs w:val="22"/>
        </w:rPr>
        <w:t>dane dotyczące osnów (współrzędne i opisy topograficzne, szkice osnowy)</w:t>
      </w:r>
      <w:r>
        <w:rPr>
          <w:rFonts w:ascii="Century Gothic" w:hAnsi="Century Gothic" w:cs="Arial"/>
          <w:sz w:val="22"/>
          <w:szCs w:val="22"/>
        </w:rPr>
        <w:t>,</w:t>
      </w:r>
    </w:p>
    <w:p w:rsidR="00777F33" w:rsidRPr="00D40D7B" w:rsidRDefault="00777F33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D40D7B">
        <w:rPr>
          <w:rFonts w:ascii="Century Gothic" w:hAnsi="Century Gothic" w:cs="Arial"/>
          <w:sz w:val="22"/>
          <w:szCs w:val="22"/>
        </w:rPr>
        <w:t>bazę danych w formacie uzgodnionym między Wykonawcą, a Zamawiającym.</w:t>
      </w:r>
    </w:p>
    <w:p w:rsidR="00777F33" w:rsidRDefault="00777F33" w:rsidP="00674B3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926C9">
        <w:rPr>
          <w:rFonts w:ascii="Century Gothic" w:hAnsi="Century Gothic" w:cs="Arial"/>
          <w:sz w:val="22"/>
          <w:szCs w:val="22"/>
        </w:rPr>
        <w:t xml:space="preserve">Materiały zasobu, będące integralną częścią bazy danych </w:t>
      </w:r>
      <w:r w:rsidRPr="00E14A58">
        <w:rPr>
          <w:rFonts w:ascii="Century Gothic" w:hAnsi="Century Gothic" w:cs="Arial"/>
          <w:sz w:val="22"/>
          <w:szCs w:val="22"/>
        </w:rPr>
        <w:t xml:space="preserve">Zamawiający </w:t>
      </w:r>
      <w:r>
        <w:rPr>
          <w:rFonts w:ascii="Century Gothic" w:hAnsi="Century Gothic" w:cs="Arial"/>
          <w:sz w:val="22"/>
          <w:szCs w:val="22"/>
        </w:rPr>
        <w:t>przekaże</w:t>
      </w:r>
      <w:r w:rsidRPr="00E14A58">
        <w:rPr>
          <w:rFonts w:ascii="Century Gothic" w:hAnsi="Century Gothic" w:cs="Arial"/>
          <w:sz w:val="22"/>
          <w:szCs w:val="22"/>
        </w:rPr>
        <w:t xml:space="preserve"> Wyk</w:t>
      </w:r>
      <w:r w:rsidRPr="00E14A58">
        <w:rPr>
          <w:rFonts w:ascii="Century Gothic" w:hAnsi="Century Gothic" w:cs="Arial"/>
          <w:sz w:val="22"/>
          <w:szCs w:val="22"/>
        </w:rPr>
        <w:t>o</w:t>
      </w:r>
      <w:r w:rsidRPr="00E14A58">
        <w:rPr>
          <w:rFonts w:ascii="Century Gothic" w:hAnsi="Century Gothic" w:cs="Arial"/>
          <w:sz w:val="22"/>
          <w:szCs w:val="22"/>
        </w:rPr>
        <w:t>nawcy w postaci elektronicznych plików wg potrzeb Wykonawcy</w:t>
      </w:r>
      <w:r>
        <w:rPr>
          <w:rFonts w:ascii="Century Gothic" w:hAnsi="Century Gothic" w:cs="Arial"/>
          <w:sz w:val="22"/>
          <w:szCs w:val="22"/>
        </w:rPr>
        <w:t>.</w:t>
      </w:r>
    </w:p>
    <w:p w:rsidR="00777F33" w:rsidRDefault="00777F33" w:rsidP="00F84D3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Dodatkowo</w:t>
      </w:r>
      <w:r w:rsidRPr="00674B3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MODGiK: </w:t>
      </w:r>
    </w:p>
    <w:p w:rsidR="00777F33" w:rsidRPr="00064026" w:rsidRDefault="00777F33" w:rsidP="0037087F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37087F">
        <w:rPr>
          <w:rFonts w:ascii="Century Gothic" w:hAnsi="Century Gothic" w:cs="Arial"/>
          <w:sz w:val="22"/>
          <w:szCs w:val="22"/>
        </w:rPr>
        <w:t xml:space="preserve">przekaże </w:t>
      </w:r>
      <w:r w:rsidRPr="00CC6DC6">
        <w:rPr>
          <w:rFonts w:ascii="Century Gothic" w:hAnsi="Century Gothic" w:cs="Arial"/>
          <w:sz w:val="22"/>
          <w:szCs w:val="22"/>
        </w:rPr>
        <w:t xml:space="preserve">informację o pracach geodezyjnych trwających na obrębie </w:t>
      </w:r>
      <w:r>
        <w:rPr>
          <w:rFonts w:ascii="Century Gothic" w:hAnsi="Century Gothic" w:cs="Arial"/>
          <w:sz w:val="22"/>
          <w:szCs w:val="22"/>
        </w:rPr>
        <w:t>Główna (patrz VI. pkt 2)</w:t>
      </w:r>
    </w:p>
    <w:p w:rsidR="00777F33" w:rsidRPr="00C47DC4" w:rsidRDefault="00777F33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</w:t>
      </w:r>
      <w:r w:rsidRPr="00C47DC4">
        <w:rPr>
          <w:rFonts w:ascii="Century Gothic" w:hAnsi="Century Gothic" w:cs="Arial"/>
          <w:sz w:val="22"/>
          <w:szCs w:val="22"/>
        </w:rPr>
        <w:t xml:space="preserve"> informacj</w:t>
      </w:r>
      <w:r>
        <w:rPr>
          <w:rFonts w:ascii="Century Gothic" w:hAnsi="Century Gothic" w:cs="Arial"/>
          <w:sz w:val="22"/>
          <w:szCs w:val="22"/>
        </w:rPr>
        <w:t>ę</w:t>
      </w:r>
      <w:r w:rsidRPr="00C47DC4">
        <w:rPr>
          <w:rFonts w:ascii="Century Gothic" w:hAnsi="Century Gothic" w:cs="Arial"/>
          <w:i/>
          <w:sz w:val="22"/>
          <w:szCs w:val="22"/>
        </w:rPr>
        <w:t xml:space="preserve"> </w:t>
      </w:r>
      <w:r w:rsidRPr="0037087F">
        <w:rPr>
          <w:rFonts w:ascii="Century Gothic" w:hAnsi="Century Gothic" w:cs="Arial"/>
          <w:sz w:val="22"/>
          <w:szCs w:val="22"/>
        </w:rPr>
        <w:t>o terenach zamkniętych,</w:t>
      </w:r>
    </w:p>
    <w:p w:rsidR="00777F33" w:rsidRPr="00BD30C9" w:rsidRDefault="00777F33" w:rsidP="00BD30C9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</w:t>
      </w:r>
      <w:r w:rsidRPr="00BD30C9">
        <w:rPr>
          <w:rFonts w:ascii="Century Gothic" w:hAnsi="Century Gothic" w:cs="Arial"/>
          <w:sz w:val="22"/>
          <w:szCs w:val="22"/>
        </w:rPr>
        <w:t xml:space="preserve"> wykaz podmiotów administrujących budynkami stanowiącymi własność Mi</w:t>
      </w:r>
      <w:r w:rsidRPr="00BD30C9">
        <w:rPr>
          <w:rFonts w:ascii="Century Gothic" w:hAnsi="Century Gothic" w:cs="Arial"/>
          <w:sz w:val="22"/>
          <w:szCs w:val="22"/>
        </w:rPr>
        <w:t>a</w:t>
      </w:r>
      <w:r w:rsidRPr="00BD30C9">
        <w:rPr>
          <w:rFonts w:ascii="Century Gothic" w:hAnsi="Century Gothic" w:cs="Arial"/>
          <w:sz w:val="22"/>
          <w:szCs w:val="22"/>
        </w:rPr>
        <w:t>sta Poznania lub Skarbu Państwa,</w:t>
      </w:r>
    </w:p>
    <w:p w:rsidR="00777F33" w:rsidRPr="00DB2419" w:rsidRDefault="00777F33" w:rsidP="001E628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 dostępne Zamawiającemu informacje techniczne o budynkach za pośre</w:t>
      </w:r>
      <w:r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nictwem</w:t>
      </w:r>
      <w:r w:rsidRPr="00DB2419">
        <w:rPr>
          <w:rFonts w:ascii="Century Gothic" w:hAnsi="Century Gothic" w:cs="Arial"/>
          <w:sz w:val="22"/>
          <w:szCs w:val="22"/>
        </w:rPr>
        <w:t xml:space="preserve"> upoważnionego </w:t>
      </w:r>
      <w:r>
        <w:rPr>
          <w:rFonts w:ascii="Century Gothic" w:hAnsi="Century Gothic" w:cs="Arial"/>
          <w:sz w:val="22"/>
          <w:szCs w:val="22"/>
        </w:rPr>
        <w:t xml:space="preserve">swojego </w:t>
      </w:r>
      <w:r w:rsidRPr="00DB2419">
        <w:rPr>
          <w:rFonts w:ascii="Century Gothic" w:hAnsi="Century Gothic" w:cs="Arial"/>
          <w:sz w:val="22"/>
          <w:szCs w:val="22"/>
        </w:rPr>
        <w:t>przedstawicie</w:t>
      </w:r>
      <w:r>
        <w:rPr>
          <w:rFonts w:ascii="Century Gothic" w:hAnsi="Century Gothic" w:cs="Arial"/>
          <w:sz w:val="22"/>
          <w:szCs w:val="22"/>
        </w:rPr>
        <w:t>la</w:t>
      </w:r>
      <w:r w:rsidRPr="00DB2419">
        <w:rPr>
          <w:rFonts w:ascii="Century Gothic" w:hAnsi="Century Gothic" w:cs="Arial"/>
          <w:sz w:val="22"/>
          <w:szCs w:val="22"/>
        </w:rPr>
        <w:t>.</w:t>
      </w:r>
    </w:p>
    <w:p w:rsidR="00777F33" w:rsidRPr="00674B36" w:rsidRDefault="00777F33" w:rsidP="006E3B0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Zestawienie materiałów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PZGiK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niezbędnych do wykonani</w:t>
      </w:r>
      <w:r>
        <w:rPr>
          <w:rFonts w:ascii="Century Gothic" w:hAnsi="Century Gothic" w:cs="Arial"/>
          <w:color w:val="000000"/>
          <w:sz w:val="22"/>
          <w:szCs w:val="22"/>
        </w:rPr>
        <w:t>a prac wykazano w załączniku nr 4.</w:t>
      </w:r>
    </w:p>
    <w:p w:rsidR="00777F33" w:rsidRPr="00CC6DC6" w:rsidRDefault="00777F33" w:rsidP="006E3B0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5635F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Zasady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realizacji</w:t>
      </w: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prac</w:t>
      </w:r>
    </w:p>
    <w:p w:rsidR="00777F33" w:rsidRPr="00736D9A" w:rsidRDefault="00777F33" w:rsidP="00264677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 xml:space="preserve">Wykonawca </w:t>
      </w:r>
      <w:r w:rsidRPr="00560066">
        <w:rPr>
          <w:rFonts w:ascii="Century Gothic" w:hAnsi="Century Gothic" w:cs="Arial"/>
          <w:sz w:val="22"/>
          <w:szCs w:val="22"/>
        </w:rPr>
        <w:t>zgłasza pracę geodezyjną</w:t>
      </w:r>
      <w:r w:rsidRPr="00CC6DC6">
        <w:rPr>
          <w:rFonts w:ascii="Century Gothic" w:hAnsi="Century Gothic" w:cs="Arial"/>
          <w:sz w:val="22"/>
          <w:szCs w:val="22"/>
        </w:rPr>
        <w:t xml:space="preserve"> w MODGiK</w:t>
      </w:r>
      <w:r w:rsidRPr="00CC6DC6">
        <w:rPr>
          <w:rFonts w:ascii="Century Gothic" w:hAnsi="Century Gothic" w:cs="Arial"/>
          <w:bCs/>
          <w:sz w:val="22"/>
          <w:szCs w:val="22"/>
        </w:rPr>
        <w:t>.</w:t>
      </w:r>
    </w:p>
    <w:p w:rsidR="00777F33" w:rsidRPr="00D73279" w:rsidRDefault="00777F33" w:rsidP="001E5AA0">
      <w:pPr>
        <w:spacing w:line="360" w:lineRule="auto"/>
        <w:ind w:left="284" w:hanging="1"/>
        <w:jc w:val="both"/>
        <w:rPr>
          <w:rFonts w:ascii="Century Gothic" w:hAnsi="Century Gothic" w:cs="Arial"/>
          <w:sz w:val="22"/>
          <w:szCs w:val="22"/>
        </w:rPr>
      </w:pPr>
      <w:r w:rsidRPr="00736D9A">
        <w:rPr>
          <w:rFonts w:ascii="Century Gothic" w:hAnsi="Century Gothic" w:cs="Arial"/>
          <w:sz w:val="22"/>
          <w:szCs w:val="22"/>
        </w:rPr>
        <w:t>Zgłoszenie pracy potwierdzone przez MODGiK upoważnia Wykonawcę do wstępu na grunt i do obiektów budowlanych oraz do dokonywa</w:t>
      </w:r>
      <w:r>
        <w:rPr>
          <w:rFonts w:ascii="Century Gothic" w:hAnsi="Century Gothic" w:cs="Arial"/>
          <w:sz w:val="22"/>
          <w:szCs w:val="22"/>
        </w:rPr>
        <w:t>nia czynności, o których mowa w </w:t>
      </w:r>
      <w:r w:rsidRPr="00736D9A">
        <w:rPr>
          <w:rFonts w:ascii="Century Gothic" w:hAnsi="Century Gothic" w:cs="Arial"/>
          <w:sz w:val="22"/>
          <w:szCs w:val="22"/>
        </w:rPr>
        <w:t xml:space="preserve">art. 13 ustawy </w:t>
      </w:r>
      <w:r>
        <w:rPr>
          <w:rFonts w:ascii="Century Gothic" w:hAnsi="Century Gothic" w:cs="Arial"/>
          <w:sz w:val="22"/>
          <w:szCs w:val="22"/>
        </w:rPr>
        <w:t>PGiK.</w:t>
      </w:r>
    </w:p>
    <w:p w:rsidR="00777F33" w:rsidRPr="00967F6B" w:rsidRDefault="00777F33" w:rsidP="005030CB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 xml:space="preserve">MODGiK przygotuje Wykonawcy wykaz prac geodezyjnych wykonywanych aktualnie na obrębie </w:t>
      </w:r>
      <w:r>
        <w:rPr>
          <w:rFonts w:ascii="Century Gothic" w:hAnsi="Century Gothic" w:cs="Arial"/>
          <w:sz w:val="22"/>
          <w:szCs w:val="22"/>
        </w:rPr>
        <w:t xml:space="preserve">Główna. </w:t>
      </w:r>
      <w:r w:rsidRPr="00967F6B">
        <w:rPr>
          <w:rFonts w:ascii="Century Gothic" w:hAnsi="Century Gothic" w:cs="Arial"/>
          <w:sz w:val="22"/>
          <w:szCs w:val="22"/>
        </w:rPr>
        <w:t>Jednostki wykonawstwa geodezyjnego na etapie otrzymywania materiałów do wykonania prac będą informowane, że</w:t>
      </w:r>
      <w:r w:rsidRPr="005030CB">
        <w:t xml:space="preserve"> </w:t>
      </w:r>
      <w:r w:rsidRPr="005030CB">
        <w:rPr>
          <w:rFonts w:ascii="Century Gothic" w:hAnsi="Century Gothic" w:cs="Arial"/>
          <w:sz w:val="22"/>
          <w:szCs w:val="22"/>
        </w:rPr>
        <w:t>na obrębie</w:t>
      </w:r>
      <w:r>
        <w:rPr>
          <w:rFonts w:ascii="Century Gothic" w:hAnsi="Century Gothic" w:cs="Arial"/>
          <w:sz w:val="22"/>
          <w:szCs w:val="22"/>
        </w:rPr>
        <w:t xml:space="preserve"> Główna</w:t>
      </w:r>
      <w:r w:rsidRPr="00967F6B">
        <w:rPr>
          <w:rFonts w:ascii="Century Gothic" w:hAnsi="Century Gothic" w:cs="Arial"/>
          <w:sz w:val="22"/>
          <w:szCs w:val="22"/>
        </w:rPr>
        <w:t xml:space="preserve"> jest prz</w:t>
      </w:r>
      <w:r w:rsidRPr="00967F6B">
        <w:rPr>
          <w:rFonts w:ascii="Century Gothic" w:hAnsi="Century Gothic" w:cs="Arial"/>
          <w:sz w:val="22"/>
          <w:szCs w:val="22"/>
        </w:rPr>
        <w:t>e</w:t>
      </w:r>
      <w:r w:rsidRPr="00967F6B">
        <w:rPr>
          <w:rFonts w:ascii="Century Gothic" w:hAnsi="Century Gothic" w:cs="Arial"/>
          <w:sz w:val="22"/>
          <w:szCs w:val="22"/>
        </w:rPr>
        <w:t xml:space="preserve">prowadzana modernizacja ewidencji gruntów i budynków w zakresie </w:t>
      </w:r>
      <w:r>
        <w:rPr>
          <w:rFonts w:ascii="Century Gothic" w:hAnsi="Century Gothic" w:cs="Arial"/>
          <w:sz w:val="22"/>
          <w:szCs w:val="22"/>
        </w:rPr>
        <w:t>danych o budynkach i lokalach</w:t>
      </w:r>
      <w:r w:rsidRPr="00967F6B">
        <w:rPr>
          <w:rFonts w:ascii="Century Gothic" w:hAnsi="Century Gothic" w:cs="Arial"/>
          <w:sz w:val="22"/>
          <w:szCs w:val="22"/>
        </w:rPr>
        <w:t>.</w:t>
      </w:r>
    </w:p>
    <w:p w:rsidR="00777F33" w:rsidRPr="00967F6B" w:rsidRDefault="00777F33" w:rsidP="00967F6B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>Dowody zmian z bieżącej aktualizacji danych dotyczące budynków i użytków grunt</w:t>
      </w:r>
      <w:r w:rsidRPr="00967F6B">
        <w:rPr>
          <w:rFonts w:ascii="Century Gothic" w:hAnsi="Century Gothic" w:cs="Arial"/>
          <w:sz w:val="22"/>
          <w:szCs w:val="22"/>
        </w:rPr>
        <w:t>o</w:t>
      </w:r>
      <w:r w:rsidRPr="00967F6B">
        <w:rPr>
          <w:rFonts w:ascii="Century Gothic" w:hAnsi="Century Gothic" w:cs="Arial"/>
          <w:sz w:val="22"/>
          <w:szCs w:val="22"/>
        </w:rPr>
        <w:t>wych dla nieruchomości zabudowanych Zamawiający będzie udostępniał Wy</w:t>
      </w:r>
      <w:r>
        <w:rPr>
          <w:rFonts w:ascii="Century Gothic" w:hAnsi="Century Gothic" w:cs="Arial"/>
          <w:sz w:val="22"/>
          <w:szCs w:val="22"/>
        </w:rPr>
        <w:t>konawcy do wglądu.</w:t>
      </w:r>
    </w:p>
    <w:p w:rsidR="00777F33" w:rsidRPr="00CC6DC6" w:rsidRDefault="00777F33" w:rsidP="00C47DC4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47DC4">
        <w:rPr>
          <w:rFonts w:ascii="Century Gothic" w:hAnsi="Century Gothic" w:cs="Arial"/>
          <w:sz w:val="22"/>
          <w:szCs w:val="22"/>
        </w:rPr>
        <w:t>Wykonawca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prac zobowiązany jest do prowadzenia dziennika robót. </w:t>
      </w:r>
      <w:r>
        <w:rPr>
          <w:rFonts w:ascii="Century Gothic" w:hAnsi="Century Gothic" w:cs="Arial"/>
          <w:sz w:val="22"/>
          <w:szCs w:val="22"/>
        </w:rPr>
        <w:t xml:space="preserve">Wszelkie </w:t>
      </w:r>
      <w:r w:rsidRPr="00CC6DC6">
        <w:rPr>
          <w:rFonts w:ascii="Century Gothic" w:hAnsi="Century Gothic" w:cs="Arial"/>
          <w:sz w:val="22"/>
          <w:szCs w:val="22"/>
        </w:rPr>
        <w:t>rozbie</w:t>
      </w:r>
      <w:r w:rsidRPr="00CC6DC6">
        <w:rPr>
          <w:rFonts w:ascii="Century Gothic" w:hAnsi="Century Gothic" w:cs="Arial"/>
          <w:sz w:val="22"/>
          <w:szCs w:val="22"/>
        </w:rPr>
        <w:t>ż</w:t>
      </w:r>
      <w:r w:rsidRPr="00CC6DC6">
        <w:rPr>
          <w:rFonts w:ascii="Century Gothic" w:hAnsi="Century Gothic" w:cs="Arial"/>
          <w:sz w:val="22"/>
          <w:szCs w:val="22"/>
        </w:rPr>
        <w:t>ności</w:t>
      </w:r>
      <w:r>
        <w:rPr>
          <w:rFonts w:ascii="Century Gothic" w:hAnsi="Century Gothic" w:cs="Arial"/>
          <w:sz w:val="22"/>
          <w:szCs w:val="22"/>
        </w:rPr>
        <w:t xml:space="preserve"> i wątpliwości</w:t>
      </w:r>
      <w:r w:rsidRPr="00CC6DC6">
        <w:rPr>
          <w:rFonts w:ascii="Century Gothic" w:hAnsi="Century Gothic" w:cs="Arial"/>
          <w:sz w:val="22"/>
          <w:szCs w:val="22"/>
        </w:rPr>
        <w:t>, które powstaną w związ</w:t>
      </w:r>
      <w:r>
        <w:rPr>
          <w:rFonts w:ascii="Century Gothic" w:hAnsi="Century Gothic" w:cs="Arial"/>
          <w:sz w:val="22"/>
          <w:szCs w:val="22"/>
        </w:rPr>
        <w:t>ku z pracą oraz dodatkowe ustalenia p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winny być opisane </w:t>
      </w:r>
      <w:r w:rsidRPr="00CC6DC6">
        <w:rPr>
          <w:rFonts w:ascii="Century Gothic" w:hAnsi="Century Gothic" w:cs="Arial"/>
          <w:sz w:val="22"/>
          <w:szCs w:val="22"/>
        </w:rPr>
        <w:t>w dzienniku robót wraz z propozycją rozwiązania</w:t>
      </w:r>
      <w:r>
        <w:rPr>
          <w:rFonts w:ascii="Century Gothic" w:hAnsi="Century Gothic" w:cs="Arial"/>
          <w:sz w:val="22"/>
          <w:szCs w:val="22"/>
        </w:rPr>
        <w:t>,</w:t>
      </w:r>
      <w:r w:rsidRPr="00CC6DC6">
        <w:rPr>
          <w:rFonts w:ascii="Century Gothic" w:hAnsi="Century Gothic" w:cs="Arial"/>
          <w:sz w:val="22"/>
          <w:szCs w:val="22"/>
        </w:rPr>
        <w:t xml:space="preserve"> a </w:t>
      </w:r>
      <w:r>
        <w:rPr>
          <w:rFonts w:ascii="Century Gothic" w:hAnsi="Century Gothic" w:cs="Arial"/>
          <w:sz w:val="22"/>
          <w:szCs w:val="22"/>
        </w:rPr>
        <w:t>następnie zaa</w:t>
      </w:r>
      <w:r>
        <w:rPr>
          <w:rFonts w:ascii="Century Gothic" w:hAnsi="Century Gothic" w:cs="Arial"/>
          <w:sz w:val="22"/>
          <w:szCs w:val="22"/>
        </w:rPr>
        <w:t>k</w:t>
      </w:r>
      <w:r>
        <w:rPr>
          <w:rFonts w:ascii="Century Gothic" w:hAnsi="Century Gothic" w:cs="Arial"/>
          <w:sz w:val="22"/>
          <w:szCs w:val="22"/>
        </w:rPr>
        <w:t xml:space="preserve">ceptowane przez </w:t>
      </w:r>
      <w:r w:rsidRPr="00CC6DC6">
        <w:rPr>
          <w:rFonts w:ascii="Century Gothic" w:hAnsi="Century Gothic" w:cs="Arial"/>
          <w:sz w:val="22"/>
          <w:szCs w:val="22"/>
        </w:rPr>
        <w:t>upoważnionego przedstawiciela Zamawiającego.</w:t>
      </w:r>
    </w:p>
    <w:p w:rsidR="00777F33" w:rsidRDefault="00777F33" w:rsidP="001B0D0A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Zgłaszanie zapytań dotyczących sposobu wykonania prac wymaga formy pisemnej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1B0D0A">
        <w:rPr>
          <w:rFonts w:ascii="Century Gothic" w:hAnsi="Century Gothic" w:cs="Arial"/>
          <w:sz w:val="22"/>
          <w:szCs w:val="22"/>
        </w:rPr>
        <w:t>(formularz zapytania określa załącznik nr 7 do warunków technicznych)</w:t>
      </w:r>
      <w:r w:rsidRPr="00CC6DC6">
        <w:rPr>
          <w:rFonts w:ascii="Century Gothic" w:hAnsi="Century Gothic" w:cs="Arial"/>
          <w:sz w:val="22"/>
          <w:szCs w:val="22"/>
        </w:rPr>
        <w:t xml:space="preserve">. Odpowiedzi udzielane będą </w:t>
      </w:r>
      <w:r>
        <w:rPr>
          <w:rFonts w:ascii="Century Gothic" w:hAnsi="Century Gothic" w:cs="Arial"/>
          <w:sz w:val="22"/>
          <w:szCs w:val="22"/>
        </w:rPr>
        <w:t>odwrotnie</w:t>
      </w:r>
      <w:r w:rsidRPr="00CC6DC6">
        <w:rPr>
          <w:rFonts w:ascii="Century Gothic" w:hAnsi="Century Gothic" w:cs="Arial"/>
          <w:sz w:val="22"/>
          <w:szCs w:val="22"/>
        </w:rPr>
        <w:t xml:space="preserve"> na </w:t>
      </w:r>
      <w:r>
        <w:rPr>
          <w:rFonts w:ascii="Century Gothic" w:hAnsi="Century Gothic" w:cs="Arial"/>
          <w:sz w:val="22"/>
          <w:szCs w:val="22"/>
        </w:rPr>
        <w:t>formularzu zapytania</w:t>
      </w:r>
      <w:r w:rsidRPr="00CC6DC6">
        <w:rPr>
          <w:rFonts w:ascii="Century Gothic" w:hAnsi="Century Gothic" w:cs="Arial"/>
          <w:sz w:val="22"/>
          <w:szCs w:val="22"/>
        </w:rPr>
        <w:t xml:space="preserve">. Pisma te będą stanowiły załączniki do </w:t>
      </w:r>
      <w:r>
        <w:rPr>
          <w:rFonts w:ascii="Century Gothic" w:hAnsi="Century Gothic" w:cs="Arial"/>
          <w:sz w:val="22"/>
          <w:szCs w:val="22"/>
        </w:rPr>
        <w:t>dziennika robót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777F33" w:rsidRPr="001B0D0A" w:rsidRDefault="00777F33" w:rsidP="00990B81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B0D0A">
        <w:rPr>
          <w:rFonts w:ascii="Century Gothic" w:hAnsi="Century Gothic" w:cs="Arial"/>
          <w:sz w:val="22"/>
          <w:szCs w:val="22"/>
        </w:rPr>
        <w:t>Praca nie obejmuje sprawdzenia danych przedmiotowych lokali. Nieruchomości lok</w:t>
      </w:r>
      <w:r w:rsidRPr="001B0D0A">
        <w:rPr>
          <w:rFonts w:ascii="Century Gothic" w:hAnsi="Century Gothic" w:cs="Arial"/>
          <w:sz w:val="22"/>
          <w:szCs w:val="22"/>
        </w:rPr>
        <w:t>a</w:t>
      </w:r>
      <w:r w:rsidRPr="001B0D0A">
        <w:rPr>
          <w:rFonts w:ascii="Century Gothic" w:hAnsi="Century Gothic" w:cs="Arial"/>
          <w:sz w:val="22"/>
          <w:szCs w:val="22"/>
        </w:rPr>
        <w:t>lowe oraz samodzielne lokale niestanowiące odrę</w:t>
      </w:r>
      <w:r>
        <w:rPr>
          <w:rFonts w:ascii="Century Gothic" w:hAnsi="Century Gothic" w:cs="Arial"/>
          <w:sz w:val="22"/>
          <w:szCs w:val="22"/>
        </w:rPr>
        <w:t>bnych nieruchomości ujawnione w </w:t>
      </w:r>
      <w:r w:rsidRPr="001B0D0A">
        <w:rPr>
          <w:rFonts w:ascii="Century Gothic" w:hAnsi="Century Gothic" w:cs="Arial"/>
          <w:sz w:val="22"/>
          <w:szCs w:val="22"/>
        </w:rPr>
        <w:t xml:space="preserve">ewidencji gruntów i budynków mają </w:t>
      </w:r>
      <w:r>
        <w:rPr>
          <w:rFonts w:ascii="Century Gothic" w:hAnsi="Century Gothic" w:cs="Arial"/>
          <w:sz w:val="22"/>
          <w:szCs w:val="22"/>
        </w:rPr>
        <w:t>uzupełnione dane ewidencyjne. W </w:t>
      </w:r>
      <w:r w:rsidRPr="001B0D0A">
        <w:rPr>
          <w:rFonts w:ascii="Century Gothic" w:hAnsi="Century Gothic" w:cs="Arial"/>
          <w:sz w:val="22"/>
          <w:szCs w:val="22"/>
        </w:rPr>
        <w:t>tym prz</w:t>
      </w:r>
      <w:r w:rsidRPr="001B0D0A">
        <w:rPr>
          <w:rFonts w:ascii="Century Gothic" w:hAnsi="Century Gothic" w:cs="Arial"/>
          <w:sz w:val="22"/>
          <w:szCs w:val="22"/>
        </w:rPr>
        <w:t>y</w:t>
      </w:r>
      <w:r w:rsidRPr="001B0D0A">
        <w:rPr>
          <w:rFonts w:ascii="Century Gothic" w:hAnsi="Century Gothic" w:cs="Arial"/>
          <w:sz w:val="22"/>
          <w:szCs w:val="22"/>
        </w:rPr>
        <w:t xml:space="preserve">padku Wykonawca </w:t>
      </w:r>
      <w:r w:rsidRPr="004171F3">
        <w:rPr>
          <w:rFonts w:ascii="Century Gothic" w:hAnsi="Century Gothic" w:cs="Arial"/>
          <w:sz w:val="22"/>
          <w:szCs w:val="22"/>
        </w:rPr>
        <w:t xml:space="preserve">sprawdza i </w:t>
      </w:r>
      <w:r w:rsidRPr="001B0D0A">
        <w:rPr>
          <w:rFonts w:ascii="Century Gothic" w:hAnsi="Century Gothic" w:cs="Arial"/>
          <w:sz w:val="22"/>
          <w:szCs w:val="22"/>
        </w:rPr>
        <w:t>uzupełnia tylko dane osobowe właścicieli. Dane ew</w:t>
      </w:r>
      <w:r w:rsidRPr="001B0D0A">
        <w:rPr>
          <w:rFonts w:ascii="Century Gothic" w:hAnsi="Century Gothic" w:cs="Arial"/>
          <w:sz w:val="22"/>
          <w:szCs w:val="22"/>
        </w:rPr>
        <w:t>i</w:t>
      </w:r>
      <w:r w:rsidRPr="001B0D0A">
        <w:rPr>
          <w:rFonts w:ascii="Century Gothic" w:hAnsi="Century Gothic" w:cs="Arial"/>
          <w:sz w:val="22"/>
          <w:szCs w:val="22"/>
        </w:rPr>
        <w:t xml:space="preserve">dencyjne lokali będą przedmiotem operatu opisowo-kartograficznego, wykładanego do publicznego wglądu. </w:t>
      </w:r>
    </w:p>
    <w:p w:rsidR="00777F33" w:rsidRPr="001E5AA0" w:rsidRDefault="00777F33" w:rsidP="00C34C3E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B0D0A">
        <w:rPr>
          <w:rFonts w:ascii="Century Gothic" w:hAnsi="Century Gothic" w:cs="Arial"/>
          <w:sz w:val="22"/>
          <w:szCs w:val="22"/>
        </w:rPr>
        <w:t>Praca nie obejmuj</w:t>
      </w:r>
      <w:r>
        <w:rPr>
          <w:rFonts w:ascii="Century Gothic" w:hAnsi="Century Gothic" w:cs="Arial"/>
          <w:sz w:val="22"/>
          <w:szCs w:val="22"/>
        </w:rPr>
        <w:t>e</w:t>
      </w:r>
      <w:r w:rsidRPr="001B0D0A">
        <w:rPr>
          <w:rFonts w:ascii="Century Gothic" w:hAnsi="Century Gothic" w:cs="Arial"/>
          <w:sz w:val="22"/>
          <w:szCs w:val="22"/>
        </w:rPr>
        <w:t xml:space="preserve"> poprawy/aktualizacji nieruchomości niezabudowanych w zakresie użytków i danych podmiotowych.</w:t>
      </w:r>
    </w:p>
    <w:p w:rsidR="00777F33" w:rsidRDefault="00777F33" w:rsidP="00C47DC4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Zamawiający powierzy Wykonawcy przetwarzanie danych osobowych w formie o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 xml:space="preserve">rębnej umowy. </w:t>
      </w:r>
      <w:r w:rsidRPr="00934951">
        <w:rPr>
          <w:rFonts w:ascii="Century Gothic" w:hAnsi="Century Gothic" w:cs="Arial"/>
          <w:sz w:val="22"/>
          <w:szCs w:val="22"/>
        </w:rPr>
        <w:t>Um</w:t>
      </w:r>
      <w:r>
        <w:rPr>
          <w:rFonts w:ascii="Century Gothic" w:hAnsi="Century Gothic" w:cs="Arial"/>
          <w:sz w:val="22"/>
          <w:szCs w:val="22"/>
        </w:rPr>
        <w:t>owa zostanie podpisana razem z U</w:t>
      </w:r>
      <w:r w:rsidRPr="00934951">
        <w:rPr>
          <w:rFonts w:ascii="Century Gothic" w:hAnsi="Century Gothic" w:cs="Arial"/>
          <w:sz w:val="22"/>
          <w:szCs w:val="22"/>
        </w:rPr>
        <w:t>mową na wykonanie przedmi</w:t>
      </w:r>
      <w:r w:rsidRPr="00934951">
        <w:rPr>
          <w:rFonts w:ascii="Century Gothic" w:hAnsi="Century Gothic" w:cs="Arial"/>
          <w:sz w:val="22"/>
          <w:szCs w:val="22"/>
        </w:rPr>
        <w:t>o</w:t>
      </w:r>
      <w:r w:rsidRPr="00934951">
        <w:rPr>
          <w:rFonts w:ascii="Century Gothic" w:hAnsi="Century Gothic" w:cs="Arial"/>
          <w:sz w:val="22"/>
          <w:szCs w:val="22"/>
        </w:rPr>
        <w:t xml:space="preserve">towej pracy. Wykonawca jest zobowiązany na dzień </w:t>
      </w:r>
      <w:r>
        <w:rPr>
          <w:rFonts w:ascii="Century Gothic" w:hAnsi="Century Gothic" w:cs="Arial"/>
          <w:sz w:val="22"/>
          <w:szCs w:val="22"/>
        </w:rPr>
        <w:t>podpisywania U</w:t>
      </w:r>
      <w:r w:rsidRPr="00934951">
        <w:rPr>
          <w:rFonts w:ascii="Century Gothic" w:hAnsi="Century Gothic" w:cs="Arial"/>
          <w:sz w:val="22"/>
          <w:szCs w:val="22"/>
        </w:rPr>
        <w:t xml:space="preserve">mowy dostarczyć listę pracowników wg załącznika do umowy powierzenia, stanowiącej załącznik nr 3 do </w:t>
      </w:r>
      <w:r>
        <w:rPr>
          <w:rFonts w:ascii="Century Gothic" w:hAnsi="Century Gothic" w:cs="Arial"/>
          <w:sz w:val="22"/>
          <w:szCs w:val="22"/>
        </w:rPr>
        <w:t>U</w:t>
      </w:r>
      <w:r w:rsidRPr="00934951">
        <w:rPr>
          <w:rFonts w:ascii="Century Gothic" w:hAnsi="Century Gothic" w:cs="Arial"/>
          <w:sz w:val="22"/>
          <w:szCs w:val="22"/>
        </w:rPr>
        <w:t xml:space="preserve">mowy na wykonanie przedmiotowej pracy. </w:t>
      </w:r>
      <w:r w:rsidRPr="00CC6DC6">
        <w:rPr>
          <w:rFonts w:ascii="Century Gothic" w:hAnsi="Century Gothic" w:cs="Arial"/>
          <w:sz w:val="22"/>
          <w:szCs w:val="22"/>
        </w:rPr>
        <w:t>W związku z tym Wykonawca zobowiąz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ny jest do przestrzegania przepisów ustawy </w:t>
      </w:r>
      <w:r>
        <w:rPr>
          <w:rFonts w:ascii="Century Gothic" w:hAnsi="Century Gothic" w:cs="Arial"/>
          <w:sz w:val="22"/>
          <w:szCs w:val="22"/>
        </w:rPr>
        <w:t>odo</w:t>
      </w:r>
      <w:r w:rsidRPr="00CC6DC6">
        <w:rPr>
          <w:rFonts w:ascii="Century Gothic" w:hAnsi="Century Gothic" w:cs="Arial"/>
          <w:sz w:val="22"/>
          <w:szCs w:val="22"/>
        </w:rPr>
        <w:t xml:space="preserve"> m.in. przez wyegzekwowanie oświa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>czeń o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zna</w:t>
      </w:r>
      <w:r w:rsidRPr="00CC6DC6">
        <w:rPr>
          <w:rFonts w:ascii="Century Gothic" w:hAnsi="Century Gothic" w:cs="Arial"/>
          <w:sz w:val="22"/>
          <w:szCs w:val="22"/>
        </w:rPr>
        <w:softHyphen/>
        <w:t>jomości tej ustawy od bezpośrednich przedstawicieli Wykonawcy pozyskuj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cych dane osobowe.</w:t>
      </w:r>
    </w:p>
    <w:p w:rsidR="00777F33" w:rsidRPr="00C169DF" w:rsidRDefault="00777F33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potrzeb wykonywania prac Wykonawca otrzyma dostęp do bazy WEGA 2010. </w:t>
      </w:r>
    </w:p>
    <w:p w:rsidR="00777F33" w:rsidRDefault="00777F33" w:rsidP="00715063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la wykonywania prac udostępnione</w:t>
      </w:r>
      <w:r w:rsidRPr="00CC6DC6">
        <w:rPr>
          <w:rFonts w:ascii="Century Gothic" w:hAnsi="Century Gothic" w:cs="Arial"/>
          <w:sz w:val="22"/>
          <w:szCs w:val="22"/>
        </w:rPr>
        <w:t xml:space="preserve"> zostanie </w:t>
      </w:r>
      <w:r>
        <w:rPr>
          <w:rFonts w:ascii="Century Gothic" w:hAnsi="Century Gothic" w:cs="Arial"/>
          <w:sz w:val="22"/>
          <w:szCs w:val="22"/>
        </w:rPr>
        <w:t>pomieszczenie</w:t>
      </w:r>
      <w:r w:rsidRPr="00CC6DC6">
        <w:rPr>
          <w:rFonts w:ascii="Century Gothic" w:hAnsi="Century Gothic" w:cs="Arial"/>
          <w:sz w:val="22"/>
          <w:szCs w:val="22"/>
        </w:rPr>
        <w:t xml:space="preserve"> w siedzibie Zamawiaj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cego, w którym Zamawiający zainstaluje 4</w:t>
      </w:r>
      <w:r>
        <w:rPr>
          <w:rFonts w:ascii="Century Gothic" w:hAnsi="Century Gothic" w:cs="Arial"/>
          <w:sz w:val="22"/>
          <w:szCs w:val="22"/>
        </w:rPr>
        <w:t xml:space="preserve"> do 5 stanowisk komputerowych będących</w:t>
      </w:r>
      <w:r w:rsidRPr="00CC6DC6">
        <w:rPr>
          <w:rFonts w:ascii="Century Gothic" w:hAnsi="Century Gothic" w:cs="Arial"/>
          <w:sz w:val="22"/>
          <w:szCs w:val="22"/>
        </w:rPr>
        <w:t xml:space="preserve"> własnością Wykonawcy. </w:t>
      </w:r>
      <w:r>
        <w:rPr>
          <w:rFonts w:ascii="Century Gothic" w:hAnsi="Century Gothic" w:cs="Arial"/>
          <w:sz w:val="22"/>
          <w:szCs w:val="22"/>
        </w:rPr>
        <w:t>Pomieszczenie udostępnione</w:t>
      </w:r>
      <w:r w:rsidRPr="00CC6DC6">
        <w:rPr>
          <w:rFonts w:ascii="Century Gothic" w:hAnsi="Century Gothic" w:cs="Arial"/>
          <w:sz w:val="22"/>
          <w:szCs w:val="22"/>
        </w:rPr>
        <w:t xml:space="preserve"> będzie w godzinach pracy </w:t>
      </w:r>
      <w:r>
        <w:rPr>
          <w:rFonts w:ascii="Century Gothic" w:hAnsi="Century Gothic" w:cs="Arial"/>
          <w:sz w:val="22"/>
          <w:szCs w:val="22"/>
        </w:rPr>
        <w:t>Z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mawiającego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  <w:r>
        <w:rPr>
          <w:rFonts w:ascii="Century Gothic" w:hAnsi="Century Gothic" w:cs="Arial"/>
          <w:sz w:val="22"/>
          <w:szCs w:val="22"/>
        </w:rPr>
        <w:t>Zamawiający</w:t>
      </w:r>
      <w:r w:rsidRPr="00CC6DC6">
        <w:rPr>
          <w:rFonts w:ascii="Century Gothic" w:hAnsi="Century Gothic" w:cs="Arial"/>
          <w:sz w:val="22"/>
          <w:szCs w:val="22"/>
        </w:rPr>
        <w:t xml:space="preserve"> może udostępnić dodatko</w:t>
      </w:r>
      <w:r>
        <w:rPr>
          <w:rFonts w:ascii="Century Gothic" w:hAnsi="Century Gothic" w:cs="Arial"/>
          <w:sz w:val="22"/>
          <w:szCs w:val="22"/>
        </w:rPr>
        <w:t xml:space="preserve">we stanowiska komputerowe </w:t>
      </w:r>
      <w:r w:rsidRPr="00CC6DC6">
        <w:rPr>
          <w:rFonts w:ascii="Century Gothic" w:hAnsi="Century Gothic" w:cs="Arial"/>
          <w:sz w:val="22"/>
          <w:szCs w:val="22"/>
        </w:rPr>
        <w:t>poza godzinami pracy</w:t>
      </w:r>
      <w:r>
        <w:rPr>
          <w:rFonts w:ascii="Century Gothic" w:hAnsi="Century Gothic" w:cs="Arial"/>
          <w:sz w:val="22"/>
          <w:szCs w:val="22"/>
        </w:rPr>
        <w:t xml:space="preserve"> lub wydłużyć czas pracy Wykonawcy na jego pisemny wniosek, uwzględniając brak dostępu do systemów informatycznych wynikający z prac konse</w:t>
      </w:r>
      <w:r>
        <w:rPr>
          <w:rFonts w:ascii="Century Gothic" w:hAnsi="Century Gothic" w:cs="Arial"/>
          <w:sz w:val="22"/>
          <w:szCs w:val="22"/>
        </w:rPr>
        <w:t>r</w:t>
      </w:r>
      <w:r>
        <w:rPr>
          <w:rFonts w:ascii="Century Gothic" w:hAnsi="Century Gothic" w:cs="Arial"/>
          <w:sz w:val="22"/>
          <w:szCs w:val="22"/>
        </w:rPr>
        <w:t>wacyjnych, serwisowych lub awarii. Zamawiający dopuszcza dostęp do systemu WEGA 2010 z wykorzystaniem dostępu terminalowego za pomocą kanału VPN (po wcześnie</w:t>
      </w:r>
      <w:r>
        <w:rPr>
          <w:rFonts w:ascii="Century Gothic" w:hAnsi="Century Gothic" w:cs="Arial"/>
          <w:sz w:val="22"/>
          <w:szCs w:val="22"/>
        </w:rPr>
        <w:t>j</w:t>
      </w:r>
      <w:r>
        <w:rPr>
          <w:rFonts w:ascii="Century Gothic" w:hAnsi="Century Gothic" w:cs="Arial"/>
          <w:sz w:val="22"/>
          <w:szCs w:val="22"/>
        </w:rPr>
        <w:t>szym przeprowadzeniu testów poprawności funkcjonowania) lub przekazanie bazy r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boczej w formacie uzgodnionym z Zamawiającym. Zamawiający zapewnia wsparcie techniczne w swoich godzinach pracy. Brak zdalnego dostępu do systemu WEGA 2010 z przyczyn niezależnych od Zamawiającego nie może być podstawą do roszczeń i zmiany terminu realizacji umowy.</w:t>
      </w:r>
    </w:p>
    <w:p w:rsidR="00777F33" w:rsidRDefault="00777F33" w:rsidP="00715063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Wykonawca zobowiązuje się do przestrzegania obowiązujących zasad bezpiecze</w:t>
      </w:r>
      <w:r>
        <w:rPr>
          <w:rFonts w:ascii="Century Gothic" w:hAnsi="Century Gothic" w:cs="Arial"/>
          <w:sz w:val="22"/>
          <w:szCs w:val="22"/>
        </w:rPr>
        <w:t>ń</w:t>
      </w:r>
      <w:r>
        <w:rPr>
          <w:rFonts w:ascii="Century Gothic" w:hAnsi="Century Gothic" w:cs="Arial"/>
          <w:sz w:val="22"/>
          <w:szCs w:val="22"/>
        </w:rPr>
        <w:t>stwa w siedzibie Zamawiającego.</w:t>
      </w:r>
    </w:p>
    <w:p w:rsidR="00777F33" w:rsidRPr="004478AA" w:rsidRDefault="00777F33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478AA">
        <w:rPr>
          <w:rFonts w:ascii="Century Gothic" w:hAnsi="Century Gothic" w:cs="Arial"/>
          <w:sz w:val="22"/>
          <w:szCs w:val="22"/>
        </w:rPr>
        <w:t>Prace terenowe należy rozpocząć po podaniu do publicznej wiadomości przez Prez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denta Miasta Poznania informacji o rozpoczęciu prac geodezyjnych związanych z m</w:t>
      </w:r>
      <w:r w:rsidRPr="004478AA">
        <w:rPr>
          <w:rFonts w:ascii="Century Gothic" w:hAnsi="Century Gothic" w:cs="Arial"/>
          <w:sz w:val="22"/>
          <w:szCs w:val="22"/>
        </w:rPr>
        <w:t>o</w:t>
      </w:r>
      <w:r w:rsidRPr="004478AA">
        <w:rPr>
          <w:rFonts w:ascii="Century Gothic" w:hAnsi="Century Gothic" w:cs="Arial"/>
          <w:sz w:val="22"/>
          <w:szCs w:val="22"/>
        </w:rPr>
        <w:t xml:space="preserve">dernizacją ewidencji gruntów i budynków </w:t>
      </w:r>
      <w:r>
        <w:rPr>
          <w:rFonts w:ascii="Century Gothic" w:hAnsi="Century Gothic" w:cs="Arial"/>
          <w:sz w:val="22"/>
          <w:szCs w:val="22"/>
        </w:rPr>
        <w:t>w zakresie danych o budynkach</w:t>
      </w:r>
      <w:r w:rsidRPr="004478AA">
        <w:rPr>
          <w:rFonts w:ascii="Century Gothic" w:hAnsi="Century Gothic" w:cs="Arial"/>
          <w:sz w:val="22"/>
          <w:szCs w:val="22"/>
        </w:rPr>
        <w:t xml:space="preserve"> oraz po w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daniu zaświadczeń Geodety Miejskiego przedstawicielom Wykonawcy o zakresie w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konywanych prac. W tym celu wykonawca przekaże</w:t>
      </w:r>
      <w:r>
        <w:rPr>
          <w:rFonts w:ascii="Century Gothic" w:hAnsi="Century Gothic" w:cs="Arial"/>
          <w:sz w:val="22"/>
          <w:szCs w:val="22"/>
        </w:rPr>
        <w:t xml:space="preserve"> Za</w:t>
      </w:r>
      <w:r w:rsidRPr="004478AA">
        <w:rPr>
          <w:rFonts w:ascii="Century Gothic" w:hAnsi="Century Gothic" w:cs="Arial"/>
          <w:sz w:val="22"/>
          <w:szCs w:val="22"/>
        </w:rPr>
        <w:t>mawiającemu listę przedstaw</w:t>
      </w:r>
      <w:r w:rsidRPr="004478AA">
        <w:rPr>
          <w:rFonts w:ascii="Century Gothic" w:hAnsi="Century Gothic" w:cs="Arial"/>
          <w:sz w:val="22"/>
          <w:szCs w:val="22"/>
        </w:rPr>
        <w:t>i</w:t>
      </w:r>
      <w:r w:rsidRPr="004478AA">
        <w:rPr>
          <w:rFonts w:ascii="Century Gothic" w:hAnsi="Century Gothic" w:cs="Arial"/>
          <w:sz w:val="22"/>
          <w:szCs w:val="22"/>
        </w:rPr>
        <w:t>cieli z podaniem imienia, nazwiska i numeru dowodu osobistego. Właściciela/zarządcę nieruchomości należy poinformować o terminie, miejscu i godzinie pozyskiwania d</w:t>
      </w:r>
      <w:r w:rsidRPr="004478AA">
        <w:rPr>
          <w:rFonts w:ascii="Century Gothic" w:hAnsi="Century Gothic" w:cs="Arial"/>
          <w:sz w:val="22"/>
          <w:szCs w:val="22"/>
        </w:rPr>
        <w:t>a</w:t>
      </w:r>
      <w:r w:rsidRPr="004478AA">
        <w:rPr>
          <w:rFonts w:ascii="Century Gothic" w:hAnsi="Century Gothic" w:cs="Arial"/>
          <w:sz w:val="22"/>
          <w:szCs w:val="22"/>
        </w:rPr>
        <w:t>nych. Informacja w formie pisma urzędowego zostanie rozpowszechniona przez Wyk</w:t>
      </w:r>
      <w:r w:rsidRPr="004478AA">
        <w:rPr>
          <w:rFonts w:ascii="Century Gothic" w:hAnsi="Century Gothic" w:cs="Arial"/>
          <w:sz w:val="22"/>
          <w:szCs w:val="22"/>
        </w:rPr>
        <w:t>o</w:t>
      </w:r>
      <w:r w:rsidRPr="004478AA">
        <w:rPr>
          <w:rFonts w:ascii="Century Gothic" w:hAnsi="Century Gothic" w:cs="Arial"/>
          <w:sz w:val="22"/>
          <w:szCs w:val="22"/>
        </w:rPr>
        <w:t>nawcę. Zamawiający określi wzór zawiadomienia o planowanych pracach. W prz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padku braku możliwości dostarczenia pisma bezpośrednio do właściciela/zarządcy ni</w:t>
      </w:r>
      <w:r w:rsidRPr="004478AA">
        <w:rPr>
          <w:rFonts w:ascii="Century Gothic" w:hAnsi="Century Gothic" w:cs="Arial"/>
          <w:sz w:val="22"/>
          <w:szCs w:val="22"/>
        </w:rPr>
        <w:t>e</w:t>
      </w:r>
      <w:r w:rsidRPr="004478AA">
        <w:rPr>
          <w:rFonts w:ascii="Century Gothic" w:hAnsi="Century Gothic" w:cs="Arial"/>
          <w:sz w:val="22"/>
          <w:szCs w:val="22"/>
        </w:rPr>
        <w:t xml:space="preserve">ruchomości Wykonawca </w:t>
      </w:r>
      <w:r>
        <w:rPr>
          <w:rFonts w:ascii="Century Gothic" w:hAnsi="Century Gothic" w:cs="Arial"/>
          <w:sz w:val="22"/>
          <w:szCs w:val="22"/>
        </w:rPr>
        <w:t>podejmie</w:t>
      </w:r>
      <w:r w:rsidRPr="004478AA">
        <w:rPr>
          <w:rFonts w:ascii="Century Gothic" w:hAnsi="Century Gothic" w:cs="Arial"/>
          <w:sz w:val="22"/>
          <w:szCs w:val="22"/>
        </w:rPr>
        <w:t xml:space="preserve"> jedną próbę dostarczenia pisma listownie za zwro</w:t>
      </w:r>
      <w:r w:rsidRPr="004478AA">
        <w:rPr>
          <w:rFonts w:ascii="Century Gothic" w:hAnsi="Century Gothic" w:cs="Arial"/>
          <w:sz w:val="22"/>
          <w:szCs w:val="22"/>
        </w:rPr>
        <w:t>t</w:t>
      </w:r>
      <w:r w:rsidRPr="004478AA">
        <w:rPr>
          <w:rFonts w:ascii="Century Gothic" w:hAnsi="Century Gothic" w:cs="Arial"/>
          <w:sz w:val="22"/>
          <w:szCs w:val="22"/>
        </w:rPr>
        <w:t>nym potwierdzeniem odbioru.</w:t>
      </w:r>
    </w:p>
    <w:p w:rsidR="00777F33" w:rsidRPr="004478AA" w:rsidRDefault="00777F33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478AA">
        <w:rPr>
          <w:rFonts w:ascii="Century Gothic" w:hAnsi="Century Gothic" w:cs="Arial"/>
          <w:sz w:val="22"/>
          <w:szCs w:val="22"/>
        </w:rPr>
        <w:t>Przedstawiciel Wykonawcy w trakcie kontaktowania się z właścicielami/zarządcami nieruchomości przed lub po zebraniu danych osobowych ma obowiązek przekazać i</w:t>
      </w:r>
      <w:r w:rsidRPr="004478AA">
        <w:rPr>
          <w:rFonts w:ascii="Century Gothic" w:hAnsi="Century Gothic" w:cs="Arial"/>
          <w:sz w:val="22"/>
          <w:szCs w:val="22"/>
        </w:rPr>
        <w:t>n</w:t>
      </w:r>
      <w:r w:rsidRPr="004478AA">
        <w:rPr>
          <w:rFonts w:ascii="Century Gothic" w:hAnsi="Century Gothic" w:cs="Arial"/>
          <w:sz w:val="22"/>
          <w:szCs w:val="22"/>
        </w:rPr>
        <w:t xml:space="preserve">formację zgodnie z treścią załącznika nr </w:t>
      </w:r>
      <w:r>
        <w:rPr>
          <w:rFonts w:ascii="Century Gothic" w:hAnsi="Century Gothic" w:cs="Arial"/>
          <w:sz w:val="22"/>
          <w:szCs w:val="22"/>
        </w:rPr>
        <w:t>8</w:t>
      </w:r>
      <w:r w:rsidRPr="004478AA">
        <w:rPr>
          <w:rFonts w:ascii="Century Gothic" w:hAnsi="Century Gothic" w:cs="Arial"/>
          <w:sz w:val="22"/>
          <w:szCs w:val="22"/>
        </w:rPr>
        <w:t xml:space="preserve"> lub nr </w:t>
      </w:r>
      <w:r>
        <w:rPr>
          <w:rFonts w:ascii="Century Gothic" w:hAnsi="Century Gothic" w:cs="Arial"/>
          <w:sz w:val="22"/>
          <w:szCs w:val="22"/>
        </w:rPr>
        <w:t>9</w:t>
      </w:r>
      <w:r w:rsidRPr="004478AA">
        <w:rPr>
          <w:rFonts w:ascii="Century Gothic" w:hAnsi="Century Gothic" w:cs="Arial"/>
          <w:sz w:val="22"/>
          <w:szCs w:val="22"/>
        </w:rPr>
        <w:t xml:space="preserve"> do warunków technicznych.</w:t>
      </w:r>
    </w:p>
    <w:p w:rsidR="00777F33" w:rsidRPr="00CC6DC6" w:rsidRDefault="00777F33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Prz</w:t>
      </w:r>
      <w:r>
        <w:rPr>
          <w:rFonts w:ascii="Century Gothic" w:hAnsi="Century Gothic" w:cs="Arial"/>
          <w:sz w:val="22"/>
          <w:szCs w:val="22"/>
        </w:rPr>
        <w:t xml:space="preserve">edstawiciel Wykonawcy w </w:t>
      </w:r>
      <w:r w:rsidRPr="00CC6DC6">
        <w:rPr>
          <w:rFonts w:ascii="Century Gothic" w:hAnsi="Century Gothic" w:cs="Arial"/>
          <w:sz w:val="22"/>
          <w:szCs w:val="22"/>
        </w:rPr>
        <w:t>trakcie kontaktowania się z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właścicielami/zarządcami nieru</w:t>
      </w:r>
      <w:r w:rsidRPr="00CC6DC6">
        <w:rPr>
          <w:rFonts w:ascii="Century Gothic" w:hAnsi="Century Gothic" w:cs="Arial"/>
          <w:sz w:val="22"/>
          <w:szCs w:val="22"/>
        </w:rPr>
        <w:softHyphen/>
        <w:t xml:space="preserve">chomości powinien posiadać przy sobie: </w:t>
      </w:r>
    </w:p>
    <w:p w:rsidR="00777F33" w:rsidRPr="00CC6DC6" w:rsidRDefault="00777F33" w:rsidP="005635F9">
      <w:pPr>
        <w:tabs>
          <w:tab w:val="left" w:pos="18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- </w:t>
      </w:r>
      <w:r>
        <w:rPr>
          <w:rFonts w:ascii="Century Gothic" w:hAnsi="Century Gothic" w:cs="Arial"/>
          <w:sz w:val="22"/>
          <w:szCs w:val="22"/>
        </w:rPr>
        <w:t xml:space="preserve">oryginał </w:t>
      </w:r>
      <w:r w:rsidRPr="00CC6DC6">
        <w:rPr>
          <w:rFonts w:ascii="Century Gothic" w:hAnsi="Century Gothic" w:cs="Arial"/>
          <w:sz w:val="22"/>
          <w:szCs w:val="22"/>
        </w:rPr>
        <w:t>zaświadczeni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 Geodety Miejskiego wraz z informacją Prezydenta Miasta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znania o rozpoczęciu prac geodezyjnych związanych z zakładaniem ewidencji b</w:t>
      </w:r>
      <w:r w:rsidRPr="00CC6DC6">
        <w:rPr>
          <w:rFonts w:ascii="Century Gothic" w:hAnsi="Century Gothic" w:cs="Arial"/>
          <w:sz w:val="22"/>
          <w:szCs w:val="22"/>
        </w:rPr>
        <w:t>u</w:t>
      </w:r>
      <w:r w:rsidRPr="00CC6DC6">
        <w:rPr>
          <w:rFonts w:ascii="Century Gothic" w:hAnsi="Century Gothic" w:cs="Arial"/>
          <w:sz w:val="22"/>
          <w:szCs w:val="22"/>
        </w:rPr>
        <w:t xml:space="preserve">dynków, </w:t>
      </w:r>
    </w:p>
    <w:p w:rsidR="00777F33" w:rsidRPr="00CC6DC6" w:rsidRDefault="00777F33" w:rsidP="00C25590">
      <w:pPr>
        <w:tabs>
          <w:tab w:val="left" w:pos="18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- imienny identyfikator ze zdjęciem, który sporządza Wykonawca (na identyfikatorze należy podać: imię, nazwisko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6DC6">
        <w:rPr>
          <w:rFonts w:ascii="Century Gothic" w:hAnsi="Century Gothic" w:cs="Arial"/>
          <w:sz w:val="22"/>
          <w:szCs w:val="22"/>
        </w:rPr>
        <w:t>nr dowodu tożsamości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46B2">
        <w:rPr>
          <w:rFonts w:ascii="Century Gothic" w:hAnsi="Century Gothic" w:cs="Arial"/>
          <w:sz w:val="22"/>
          <w:szCs w:val="22"/>
        </w:rPr>
        <w:t>nazwę Wykonawcy</w:t>
      </w:r>
      <w:r>
        <w:rPr>
          <w:rFonts w:ascii="Century Gothic" w:hAnsi="Century Gothic" w:cs="Arial"/>
          <w:sz w:val="22"/>
          <w:szCs w:val="22"/>
        </w:rPr>
        <w:t xml:space="preserve"> przedmi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towych prac</w:t>
      </w:r>
      <w:r w:rsidRPr="00CC6DC6">
        <w:rPr>
          <w:rFonts w:ascii="Century Gothic" w:hAnsi="Century Gothic" w:cs="Arial"/>
          <w:sz w:val="22"/>
          <w:szCs w:val="22"/>
        </w:rPr>
        <w:t xml:space="preserve">), </w:t>
      </w:r>
    </w:p>
    <w:p w:rsidR="00777F33" w:rsidRPr="00CC6DC6" w:rsidRDefault="00777F33" w:rsidP="005635F9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  - dokument tożsamości.</w:t>
      </w:r>
    </w:p>
    <w:p w:rsidR="00777F33" w:rsidRPr="00CC6DC6" w:rsidRDefault="00777F33" w:rsidP="0088230B">
      <w:pPr>
        <w:tabs>
          <w:tab w:val="left" w:pos="36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Dodatkowo w trakcie prowadzanych prac </w:t>
      </w:r>
      <w:r>
        <w:rPr>
          <w:rFonts w:ascii="Century Gothic" w:hAnsi="Century Gothic" w:cs="Arial"/>
          <w:sz w:val="22"/>
          <w:szCs w:val="22"/>
        </w:rPr>
        <w:t>należy informować właścicieli/</w:t>
      </w:r>
      <w:r w:rsidRPr="00CC6DC6">
        <w:rPr>
          <w:rFonts w:ascii="Century Gothic" w:hAnsi="Century Gothic" w:cs="Arial"/>
          <w:sz w:val="22"/>
          <w:szCs w:val="22"/>
        </w:rPr>
        <w:t>zarządców, że potwierdzenie wiarygodności przedstawi</w:t>
      </w:r>
      <w:r>
        <w:rPr>
          <w:rFonts w:ascii="Century Gothic" w:hAnsi="Century Gothic" w:cs="Arial"/>
          <w:sz w:val="22"/>
          <w:szCs w:val="22"/>
        </w:rPr>
        <w:t>ciela Wykonawcy można uzyskać w </w:t>
      </w:r>
      <w:r w:rsidRPr="00CC6DC6">
        <w:rPr>
          <w:rFonts w:ascii="Century Gothic" w:hAnsi="Century Gothic" w:cs="Arial"/>
          <w:sz w:val="22"/>
          <w:szCs w:val="22"/>
        </w:rPr>
        <w:t>ZGiKM GEOPOZ (tel. 61 8271 600</w:t>
      </w:r>
      <w:r w:rsidRPr="001B4266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702</w:t>
      </w:r>
      <w:r w:rsidRPr="001B399C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707</w:t>
      </w:r>
      <w:r w:rsidRPr="001B399C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635</w:t>
      </w:r>
      <w:r w:rsidRPr="001B399C">
        <w:rPr>
          <w:rFonts w:ascii="Century Gothic" w:hAnsi="Century Gothic" w:cs="Arial"/>
          <w:sz w:val="22"/>
          <w:szCs w:val="22"/>
        </w:rPr>
        <w:t>).</w:t>
      </w:r>
    </w:p>
    <w:p w:rsidR="00777F33" w:rsidRPr="00CC6DC6" w:rsidRDefault="00777F33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Dla potrzeb wykonywania prac związanych z wyłożeniem do wglądu projektu operatu opisowo-karto</w:t>
      </w:r>
      <w:r w:rsidRPr="00CC6DC6">
        <w:rPr>
          <w:rFonts w:ascii="Century Gothic" w:hAnsi="Century Gothic" w:cs="Arial"/>
          <w:sz w:val="22"/>
          <w:szCs w:val="22"/>
        </w:rPr>
        <w:softHyphen/>
        <w:t>graficznego, Zamawiający wyda upoważnienia Prezydenta Miasta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znania dla przedstawicieli Wykonawcy, posiadających uprawnienia zawodowe. Wyk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nawca przekaże Zamawiającemu listę z </w:t>
      </w:r>
      <w:r>
        <w:rPr>
          <w:rFonts w:ascii="Century Gothic" w:hAnsi="Century Gothic" w:cs="Arial"/>
          <w:sz w:val="22"/>
          <w:szCs w:val="22"/>
        </w:rPr>
        <w:t>podaniem imienia, nazwiska i nr</w:t>
      </w:r>
      <w:r w:rsidRPr="00CC6DC6">
        <w:rPr>
          <w:rFonts w:ascii="Century Gothic" w:hAnsi="Century Gothic" w:cs="Arial"/>
          <w:sz w:val="22"/>
          <w:szCs w:val="22"/>
        </w:rPr>
        <w:t xml:space="preserve"> dowodu to</w:t>
      </w:r>
      <w:r w:rsidRPr="00CC6DC6">
        <w:rPr>
          <w:rFonts w:ascii="Century Gothic" w:hAnsi="Century Gothic" w:cs="Arial"/>
          <w:sz w:val="22"/>
          <w:szCs w:val="22"/>
        </w:rPr>
        <w:t>ż</w:t>
      </w:r>
      <w:r w:rsidRPr="00CC6DC6">
        <w:rPr>
          <w:rFonts w:ascii="Century Gothic" w:hAnsi="Century Gothic" w:cs="Arial"/>
          <w:sz w:val="22"/>
          <w:szCs w:val="22"/>
        </w:rPr>
        <w:t>samości oraz kopię świadectwa o nadanych uprawnieniach zawodow</w:t>
      </w:r>
      <w:r>
        <w:rPr>
          <w:rFonts w:ascii="Century Gothic" w:hAnsi="Century Gothic" w:cs="Arial"/>
          <w:sz w:val="22"/>
          <w:szCs w:val="22"/>
        </w:rPr>
        <w:t>ych w </w:t>
      </w:r>
      <w:r w:rsidRPr="00CC6DC6">
        <w:rPr>
          <w:rFonts w:ascii="Century Gothic" w:hAnsi="Century Gothic" w:cs="Arial"/>
          <w:sz w:val="22"/>
          <w:szCs w:val="22"/>
        </w:rPr>
        <w:t xml:space="preserve">dziedzinie geodezji  i kartografii. </w:t>
      </w:r>
    </w:p>
    <w:p w:rsidR="00777F33" w:rsidRPr="00CC6DC6" w:rsidRDefault="00777F33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potrzeb wyłożenia do publicznego wglądu projektu operatu opisowo-kartograficznego udostępniony będzie pokój w siedzibie Zamawiającego. </w:t>
      </w:r>
    </w:p>
    <w:p w:rsidR="00777F33" w:rsidRDefault="00777F33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Wykonawca uczestniczy w wyłożeniu projektu operatu oraz przy rozpatrywaniu uwag i zastrzeżeń.</w:t>
      </w:r>
    </w:p>
    <w:p w:rsidR="00777F33" w:rsidRDefault="00777F33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Odbiory – procedura odbiorów stanowi załącznik nr 4 do Umowy.</w:t>
      </w:r>
    </w:p>
    <w:p w:rsidR="00777F33" w:rsidRPr="00CC6DC6" w:rsidRDefault="00777F33" w:rsidP="008C1478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A95C25" w:rsidRDefault="00777F33" w:rsidP="00C824F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Etapy wykonywania prac oraz czynności dla potrzeb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modernizacji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ewidencji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gru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n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tów i 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budynków – technologia pracy</w:t>
      </w:r>
    </w:p>
    <w:p w:rsidR="00777F33" w:rsidRDefault="00777F33" w:rsidP="00B22B49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Default="00777F33" w:rsidP="00011D07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I </w:t>
      </w:r>
      <w:r w:rsidRPr="00D23691">
        <w:rPr>
          <w:rFonts w:ascii="Century Gothic" w:hAnsi="Century Gothic" w:cs="Arial"/>
          <w:b/>
          <w:sz w:val="22"/>
          <w:szCs w:val="22"/>
        </w:rPr>
        <w:t>–</w:t>
      </w:r>
      <w:r>
        <w:rPr>
          <w:rFonts w:ascii="Century Gothic" w:hAnsi="Century Gothic" w:cs="Arial"/>
          <w:b/>
          <w:sz w:val="22"/>
          <w:szCs w:val="22"/>
        </w:rPr>
        <w:t>Analiza danych ewidencji gruntów i budynków i p</w:t>
      </w:r>
      <w:r w:rsidRPr="00D23691">
        <w:rPr>
          <w:rFonts w:ascii="Century Gothic" w:hAnsi="Century Gothic" w:cs="Arial"/>
          <w:b/>
          <w:sz w:val="22"/>
          <w:szCs w:val="22"/>
        </w:rPr>
        <w:t>oprawa danych</w:t>
      </w:r>
      <w:r>
        <w:rPr>
          <w:rFonts w:ascii="Century Gothic" w:hAnsi="Century Gothic" w:cs="Arial"/>
          <w:b/>
          <w:sz w:val="22"/>
          <w:szCs w:val="22"/>
        </w:rPr>
        <w:t>.</w:t>
      </w:r>
    </w:p>
    <w:p w:rsidR="00777F33" w:rsidRDefault="00777F33" w:rsidP="00011D07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D23691" w:rsidRDefault="00777F33" w:rsidP="00C824F6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1)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D23691">
        <w:rPr>
          <w:rFonts w:ascii="Century Gothic" w:hAnsi="Century Gothic" w:cs="Arial"/>
          <w:sz w:val="22"/>
          <w:szCs w:val="22"/>
        </w:rPr>
        <w:t xml:space="preserve">Analiza materiałów </w:t>
      </w:r>
      <w:r>
        <w:rPr>
          <w:rFonts w:ascii="Century Gothic" w:hAnsi="Century Gothic" w:cs="Arial"/>
          <w:sz w:val="22"/>
          <w:szCs w:val="22"/>
        </w:rPr>
        <w:t>PZGiK</w:t>
      </w:r>
      <w:r w:rsidRPr="00D23691">
        <w:rPr>
          <w:rFonts w:ascii="Century Gothic" w:hAnsi="Century Gothic" w:cs="Arial"/>
          <w:sz w:val="22"/>
          <w:szCs w:val="22"/>
        </w:rPr>
        <w:t xml:space="preserve"> oraz bazy danych ewidencji gruntów i budynków</w:t>
      </w:r>
    </w:p>
    <w:p w:rsidR="00777F33" w:rsidRPr="00CC6DC6" w:rsidRDefault="00777F33" w:rsidP="008A53B0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Istniejące materiały geodezyjne i kartograficzne znajdujące się w zasobie należy poddać analizie. Przedmiotem analizy będą:</w:t>
      </w:r>
    </w:p>
    <w:p w:rsidR="00777F33" w:rsidRPr="00CC6DC6" w:rsidRDefault="00777F33" w:rsidP="004E1EE9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materiały PZGiK</w:t>
      </w:r>
      <w:r w:rsidRPr="00CC6DC6">
        <w:rPr>
          <w:rFonts w:ascii="Century Gothic" w:hAnsi="Century Gothic" w:cs="Arial"/>
          <w:sz w:val="22"/>
          <w:szCs w:val="22"/>
        </w:rPr>
        <w:t xml:space="preserve"> (szkice, zarysy itp.),</w:t>
      </w:r>
    </w:p>
    <w:p w:rsidR="00777F33" w:rsidRDefault="00777F33" w:rsidP="004E1EE9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baza </w:t>
      </w:r>
      <w:r>
        <w:rPr>
          <w:rFonts w:ascii="Century Gothic" w:hAnsi="Century Gothic" w:cs="Arial"/>
          <w:sz w:val="22"/>
          <w:szCs w:val="22"/>
        </w:rPr>
        <w:t xml:space="preserve">danych </w:t>
      </w:r>
      <w:r w:rsidRPr="007A323D">
        <w:rPr>
          <w:rFonts w:ascii="Century Gothic" w:hAnsi="Century Gothic" w:cs="Arial"/>
          <w:sz w:val="22"/>
          <w:szCs w:val="22"/>
        </w:rPr>
        <w:t xml:space="preserve">ewidencji gruntów i budynków w </w:t>
      </w:r>
      <w:r>
        <w:rPr>
          <w:rFonts w:ascii="Century Gothic" w:hAnsi="Century Gothic" w:cs="Arial"/>
          <w:sz w:val="22"/>
          <w:szCs w:val="22"/>
        </w:rPr>
        <w:t>WEGA2010.</w:t>
      </w:r>
    </w:p>
    <w:p w:rsidR="00777F33" w:rsidRDefault="00777F33" w:rsidP="00A91448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Analizę </w:t>
      </w:r>
      <w:r w:rsidRPr="00497407">
        <w:rPr>
          <w:rFonts w:ascii="Century Gothic" w:hAnsi="Century Gothic" w:cs="Arial"/>
          <w:sz w:val="22"/>
          <w:szCs w:val="22"/>
        </w:rPr>
        <w:t xml:space="preserve">istniejących materiałów PZGiK </w:t>
      </w:r>
      <w:r w:rsidRPr="00CC6DC6">
        <w:rPr>
          <w:rFonts w:ascii="Century Gothic" w:hAnsi="Century Gothic" w:cs="Arial"/>
          <w:sz w:val="22"/>
          <w:szCs w:val="22"/>
        </w:rPr>
        <w:t xml:space="preserve">należy wykonać pod kątem maksymalnego </w:t>
      </w:r>
      <w:r w:rsidRPr="00497407">
        <w:rPr>
          <w:rFonts w:ascii="Century Gothic" w:hAnsi="Century Gothic" w:cs="Arial"/>
          <w:sz w:val="22"/>
          <w:szCs w:val="22"/>
        </w:rPr>
        <w:t xml:space="preserve">zakresu i sposobu ich </w:t>
      </w:r>
      <w:r w:rsidRPr="00CC6DC6">
        <w:rPr>
          <w:rFonts w:ascii="Century Gothic" w:hAnsi="Century Gothic" w:cs="Arial"/>
          <w:sz w:val="22"/>
          <w:szCs w:val="22"/>
        </w:rPr>
        <w:t xml:space="preserve">wykorzystania </w:t>
      </w:r>
      <w:r>
        <w:rPr>
          <w:rFonts w:ascii="Century Gothic" w:hAnsi="Century Gothic" w:cs="Arial"/>
          <w:sz w:val="22"/>
          <w:szCs w:val="22"/>
        </w:rPr>
        <w:t xml:space="preserve">w celu poprawy jakości danych EGiB. W oparciu o materiały PZGiK należy pozyskać dane analityczne dla: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punkt</w:t>
      </w:r>
      <w:r>
        <w:rPr>
          <w:rFonts w:ascii="Century Gothic" w:hAnsi="Century Gothic" w:cs="Arial"/>
          <w:color w:val="000000"/>
          <w:sz w:val="22"/>
          <w:szCs w:val="22"/>
        </w:rPr>
        <w:t>ów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graniczn</w:t>
      </w:r>
      <w:r>
        <w:rPr>
          <w:rFonts w:ascii="Century Gothic" w:hAnsi="Century Gothic" w:cs="Arial"/>
          <w:color w:val="000000"/>
          <w:sz w:val="22"/>
          <w:szCs w:val="22"/>
        </w:rPr>
        <w:t>ych stanowiących granicę działek zabudowanych budynkami położonymi w granicy działki i na dwóch nieruchom</w:t>
      </w:r>
      <w:r>
        <w:rPr>
          <w:rFonts w:ascii="Century Gothic" w:hAnsi="Century Gothic" w:cs="Arial"/>
          <w:color w:val="000000"/>
          <w:sz w:val="22"/>
          <w:szCs w:val="22"/>
        </w:rPr>
        <w:t>o</w:t>
      </w:r>
      <w:r>
        <w:rPr>
          <w:rFonts w:ascii="Century Gothic" w:hAnsi="Century Gothic" w:cs="Arial"/>
          <w:color w:val="000000"/>
          <w:sz w:val="22"/>
          <w:szCs w:val="22"/>
        </w:rPr>
        <w:t>ściach.</w:t>
      </w:r>
    </w:p>
    <w:p w:rsidR="00777F33" w:rsidRPr="00973F0D" w:rsidRDefault="00777F33" w:rsidP="007B3CA8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ramach prac należy przeanalizować bazę </w:t>
      </w:r>
      <w:r>
        <w:rPr>
          <w:rFonts w:ascii="Century Gothic" w:hAnsi="Century Gothic" w:cs="Arial"/>
          <w:sz w:val="22"/>
          <w:szCs w:val="22"/>
        </w:rPr>
        <w:t xml:space="preserve">danych </w:t>
      </w:r>
      <w:r w:rsidRPr="00CC6DC6">
        <w:rPr>
          <w:rFonts w:ascii="Century Gothic" w:hAnsi="Century Gothic" w:cs="Arial"/>
          <w:sz w:val="22"/>
          <w:szCs w:val="22"/>
        </w:rPr>
        <w:t>ewidencji gruntów i budynków, uwzględniając dane z wykazu budynków (załącznik nr 2 do warunków technicznych)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łożonych na </w:t>
      </w:r>
      <w:r>
        <w:rPr>
          <w:rFonts w:ascii="Century Gothic" w:hAnsi="Century Gothic" w:cs="Arial"/>
          <w:sz w:val="22"/>
          <w:szCs w:val="22"/>
        </w:rPr>
        <w:t>dwóch lub więcej</w:t>
      </w:r>
      <w:r w:rsidRPr="00CC6DC6">
        <w:rPr>
          <w:rFonts w:ascii="Century Gothic" w:hAnsi="Century Gothic" w:cs="Arial"/>
          <w:sz w:val="22"/>
          <w:szCs w:val="22"/>
        </w:rPr>
        <w:t xml:space="preserve"> nieruchomości</w:t>
      </w:r>
      <w:r>
        <w:rPr>
          <w:rFonts w:ascii="Century Gothic" w:hAnsi="Century Gothic" w:cs="Arial"/>
          <w:sz w:val="22"/>
          <w:szCs w:val="22"/>
        </w:rPr>
        <w:t xml:space="preserve">ach. Z analizy materiałów zasobu należy sporządzić zestawienia wg wzoru – patrz załącznik nr 6. </w:t>
      </w:r>
    </w:p>
    <w:p w:rsidR="00777F33" w:rsidRPr="00936625" w:rsidRDefault="00777F33" w:rsidP="0093662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36625">
        <w:rPr>
          <w:rFonts w:ascii="Century Gothic" w:hAnsi="Century Gothic" w:cs="Arial"/>
          <w:color w:val="000000"/>
          <w:sz w:val="22"/>
          <w:szCs w:val="22"/>
        </w:rPr>
        <w:t xml:space="preserve">Uwaga: </w:t>
      </w:r>
    </w:p>
    <w:p w:rsidR="00777F33" w:rsidRDefault="00777F33" w:rsidP="0093662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36625">
        <w:rPr>
          <w:rFonts w:ascii="Century Gothic" w:hAnsi="Century Gothic" w:cs="Arial"/>
          <w:color w:val="000000"/>
          <w:sz w:val="22"/>
          <w:szCs w:val="22"/>
        </w:rPr>
        <w:t>Nie wszystkie budynki wykazane na mapie zasadniczej stanowią treść mapy ewidencyjnej.</w:t>
      </w:r>
    </w:p>
    <w:p w:rsidR="00777F33" w:rsidRPr="005D6A4A" w:rsidRDefault="00777F33" w:rsidP="005D6A4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777F33" w:rsidRDefault="00777F33" w:rsidP="007E7EA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2)</w:t>
      </w:r>
      <w:r>
        <w:rPr>
          <w:rFonts w:ascii="Century Gothic" w:hAnsi="Century Gothic" w:cs="Arial"/>
          <w:sz w:val="22"/>
          <w:szCs w:val="22"/>
        </w:rPr>
        <w:t xml:space="preserve"> Utworzenie wykazów zmian danych ewidencyjnych.</w:t>
      </w:r>
    </w:p>
    <w:p w:rsidR="00777F33" w:rsidRPr="00CC6DC6" w:rsidRDefault="00777F33" w:rsidP="001B426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511E8E">
        <w:rPr>
          <w:rFonts w:ascii="Century Gothic" w:hAnsi="Century Gothic" w:cs="Arial"/>
          <w:sz w:val="22"/>
          <w:szCs w:val="22"/>
        </w:rPr>
        <w:t xml:space="preserve">W oparciu o pozyskane </w:t>
      </w:r>
      <w:r>
        <w:rPr>
          <w:rFonts w:ascii="Century Gothic" w:hAnsi="Century Gothic" w:cs="Arial"/>
          <w:sz w:val="22"/>
          <w:szCs w:val="22"/>
        </w:rPr>
        <w:t xml:space="preserve">w wyniku analizy materiałów PZGiK </w:t>
      </w:r>
      <w:r w:rsidRPr="00511E8E">
        <w:rPr>
          <w:rFonts w:ascii="Century Gothic" w:hAnsi="Century Gothic" w:cs="Arial"/>
          <w:sz w:val="22"/>
          <w:szCs w:val="22"/>
        </w:rPr>
        <w:t>dane należy sporządzić wyk</w:t>
      </w:r>
      <w:r w:rsidRPr="00511E8E">
        <w:rPr>
          <w:rFonts w:ascii="Century Gothic" w:hAnsi="Century Gothic" w:cs="Arial"/>
          <w:sz w:val="22"/>
          <w:szCs w:val="22"/>
        </w:rPr>
        <w:t>a</w:t>
      </w:r>
      <w:r w:rsidRPr="00511E8E">
        <w:rPr>
          <w:rFonts w:ascii="Century Gothic" w:hAnsi="Century Gothic" w:cs="Arial"/>
          <w:sz w:val="22"/>
          <w:szCs w:val="22"/>
        </w:rPr>
        <w:t>zy zmian danych ewidencyjnych.</w:t>
      </w:r>
      <w:r w:rsidRPr="001B4266">
        <w:rPr>
          <w:rFonts w:ascii="Century Gothic" w:hAnsi="Century Gothic" w:cs="Arial"/>
          <w:sz w:val="22"/>
          <w:szCs w:val="22"/>
        </w:rPr>
        <w:t xml:space="preserve"> </w:t>
      </w:r>
    </w:p>
    <w:p w:rsidR="00777F33" w:rsidRPr="00511E8E" w:rsidRDefault="00777F33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1C54C9" w:rsidRDefault="00777F33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3)</w:t>
      </w:r>
      <w:r w:rsidRPr="001C54C9">
        <w:rPr>
          <w:rFonts w:ascii="Century Gothic" w:hAnsi="Century Gothic" w:cs="Arial"/>
          <w:sz w:val="22"/>
          <w:szCs w:val="22"/>
        </w:rPr>
        <w:t xml:space="preserve"> Poprawa danych w WEGA2010</w:t>
      </w:r>
    </w:p>
    <w:p w:rsidR="00777F33" w:rsidRPr="00060784" w:rsidRDefault="00777F33" w:rsidP="00060784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</w:t>
      </w:r>
      <w:r w:rsidRPr="001C54C9">
        <w:rPr>
          <w:rFonts w:ascii="Century Gothic" w:hAnsi="Century Gothic" w:cs="Arial"/>
          <w:sz w:val="22"/>
          <w:szCs w:val="22"/>
        </w:rPr>
        <w:t xml:space="preserve">ykazy zmian danych ewidencyjnych należy zarejestrować </w:t>
      </w:r>
      <w:r w:rsidRPr="00BD4FE0">
        <w:rPr>
          <w:rFonts w:ascii="Century Gothic" w:hAnsi="Century Gothic" w:cs="Arial"/>
          <w:sz w:val="22"/>
          <w:szCs w:val="22"/>
        </w:rPr>
        <w:t>w systemie WEGA 2010 na zasa</w:t>
      </w:r>
      <w:r>
        <w:rPr>
          <w:rFonts w:ascii="Century Gothic" w:hAnsi="Century Gothic" w:cs="Arial"/>
          <w:sz w:val="22"/>
          <w:szCs w:val="22"/>
        </w:rPr>
        <w:t>dach opisanych w ramach Etapu IV</w:t>
      </w:r>
      <w:r w:rsidRPr="00BD4FE0">
        <w:rPr>
          <w:rFonts w:ascii="Century Gothic" w:hAnsi="Century Gothic" w:cs="Arial"/>
          <w:sz w:val="22"/>
          <w:szCs w:val="22"/>
        </w:rPr>
        <w:t>.</w:t>
      </w:r>
    </w:p>
    <w:p w:rsidR="00777F33" w:rsidRDefault="00777F33" w:rsidP="007E7EA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777F33" w:rsidRDefault="00777F33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4</w:t>
      </w:r>
      <w:r w:rsidRPr="00060784">
        <w:rPr>
          <w:rFonts w:ascii="Century Gothic" w:hAnsi="Century Gothic" w:cs="Arial"/>
          <w:b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Sporządzenie </w:t>
      </w:r>
      <w:r w:rsidRPr="009B20E9">
        <w:rPr>
          <w:rFonts w:ascii="Century Gothic" w:hAnsi="Century Gothic" w:cs="Arial"/>
          <w:i/>
          <w:sz w:val="22"/>
          <w:szCs w:val="22"/>
        </w:rPr>
        <w:t>mapy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40BD4">
        <w:rPr>
          <w:rFonts w:ascii="Century Gothic" w:hAnsi="Century Gothic" w:cs="Arial"/>
          <w:i/>
          <w:sz w:val="22"/>
          <w:szCs w:val="22"/>
        </w:rPr>
        <w:t>nieruchomości do pomiaru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:rsidR="00777F33" w:rsidRPr="00585168" w:rsidRDefault="00777F33" w:rsidP="00037F6C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 oparciu o zestawienie budynków</w:t>
      </w:r>
      <w:r w:rsidRPr="00567D48">
        <w:rPr>
          <w:rFonts w:ascii="Century Gothic" w:hAnsi="Century Gothic" w:cs="Arial"/>
          <w:bCs/>
          <w:sz w:val="22"/>
          <w:szCs w:val="22"/>
        </w:rPr>
        <w:t xml:space="preserve"> położonych na dwóch lub więcej nieruchomościach</w:t>
      </w:r>
      <w:r w:rsidRPr="00567D48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sporządzone po poprawie danych EGiB w WEGA2010 należy sporządzić mapę </w:t>
      </w:r>
      <w:r w:rsidRPr="000038E3">
        <w:rPr>
          <w:rFonts w:ascii="Century Gothic" w:hAnsi="Century Gothic" w:cs="Arial"/>
          <w:i/>
          <w:sz w:val="22"/>
          <w:szCs w:val="22"/>
        </w:rPr>
        <w:t>nieruch</w:t>
      </w:r>
      <w:r w:rsidRPr="000038E3">
        <w:rPr>
          <w:rFonts w:ascii="Century Gothic" w:hAnsi="Century Gothic" w:cs="Arial"/>
          <w:i/>
          <w:sz w:val="22"/>
          <w:szCs w:val="22"/>
        </w:rPr>
        <w:t>o</w:t>
      </w:r>
      <w:r w:rsidRPr="000038E3">
        <w:rPr>
          <w:rFonts w:ascii="Century Gothic" w:hAnsi="Century Gothic" w:cs="Arial"/>
          <w:i/>
          <w:sz w:val="22"/>
          <w:szCs w:val="22"/>
        </w:rPr>
        <w:t>mości do pomiaru</w:t>
      </w:r>
      <w:r>
        <w:rPr>
          <w:rFonts w:ascii="Century Gothic" w:hAnsi="Century Gothic" w:cs="Arial"/>
          <w:sz w:val="22"/>
          <w:szCs w:val="22"/>
        </w:rPr>
        <w:t xml:space="preserve">.  </w:t>
      </w:r>
      <w:r w:rsidRPr="00585168">
        <w:rPr>
          <w:rFonts w:ascii="Century Gothic" w:hAnsi="Century Gothic"/>
          <w:sz w:val="22"/>
          <w:szCs w:val="22"/>
        </w:rPr>
        <w:t>Dodatkowo w wyniku analizy i porównania treści mapy ewidencyjnej z ortofotomapą</w:t>
      </w:r>
      <w:r>
        <w:rPr>
          <w:rFonts w:ascii="Century Gothic" w:hAnsi="Century Gothic"/>
          <w:sz w:val="22"/>
          <w:szCs w:val="22"/>
        </w:rPr>
        <w:t xml:space="preserve"> </w:t>
      </w:r>
      <w:r w:rsidRPr="00D12DAB">
        <w:rPr>
          <w:rFonts w:ascii="Century Gothic" w:hAnsi="Century Gothic"/>
          <w:sz w:val="22"/>
          <w:szCs w:val="22"/>
        </w:rPr>
        <w:t>(</w:t>
      </w:r>
      <w:r w:rsidRPr="00D12DAB">
        <w:rPr>
          <w:rFonts w:ascii="Century Gothic" w:hAnsi="Century Gothic"/>
          <w:i/>
          <w:sz w:val="22"/>
          <w:szCs w:val="22"/>
        </w:rPr>
        <w:t>serwis orto</w:t>
      </w:r>
      <w:r w:rsidRPr="00D12DAB">
        <w:rPr>
          <w:rFonts w:ascii="Century Gothic" w:hAnsi="Century Gothic"/>
          <w:sz w:val="22"/>
          <w:szCs w:val="22"/>
        </w:rPr>
        <w:t xml:space="preserve"> w bazie WEGA2010 – aktualna na rok 2014) </w:t>
      </w:r>
      <w:r w:rsidRPr="00585168">
        <w:rPr>
          <w:rFonts w:ascii="Century Gothic" w:hAnsi="Century Gothic"/>
          <w:sz w:val="22"/>
          <w:szCs w:val="22"/>
        </w:rPr>
        <w:t xml:space="preserve">na </w:t>
      </w:r>
      <w:r w:rsidRPr="00402BAD">
        <w:rPr>
          <w:rFonts w:ascii="Century Gothic" w:hAnsi="Century Gothic"/>
          <w:i/>
          <w:sz w:val="22"/>
          <w:szCs w:val="22"/>
        </w:rPr>
        <w:t>mapie nier</w:t>
      </w:r>
      <w:r w:rsidRPr="00402BAD">
        <w:rPr>
          <w:rFonts w:ascii="Century Gothic" w:hAnsi="Century Gothic"/>
          <w:i/>
          <w:sz w:val="22"/>
          <w:szCs w:val="22"/>
        </w:rPr>
        <w:t>u</w:t>
      </w:r>
      <w:r w:rsidRPr="00402BAD">
        <w:rPr>
          <w:rFonts w:ascii="Century Gothic" w:hAnsi="Century Gothic"/>
          <w:i/>
          <w:sz w:val="22"/>
          <w:szCs w:val="22"/>
        </w:rPr>
        <w:t>chomości do pomiaru</w:t>
      </w:r>
      <w:r w:rsidRPr="00585168">
        <w:rPr>
          <w:rFonts w:ascii="Century Gothic" w:hAnsi="Century Gothic"/>
          <w:sz w:val="22"/>
          <w:szCs w:val="22"/>
        </w:rPr>
        <w:t xml:space="preserve"> należy zaznaczyć </w:t>
      </w:r>
      <w:r>
        <w:rPr>
          <w:rFonts w:ascii="Century Gothic" w:hAnsi="Century Gothic"/>
          <w:sz w:val="22"/>
          <w:szCs w:val="22"/>
        </w:rPr>
        <w:t>nieaktualne dane</w:t>
      </w:r>
      <w:r w:rsidRPr="00585168">
        <w:rPr>
          <w:rFonts w:ascii="Century Gothic" w:hAnsi="Century Gothic"/>
          <w:sz w:val="22"/>
          <w:szCs w:val="22"/>
        </w:rPr>
        <w:t xml:space="preserve"> EGiB w zakresie wykazanej z</w:t>
      </w:r>
      <w:r w:rsidRPr="00585168">
        <w:rPr>
          <w:rFonts w:ascii="Century Gothic" w:hAnsi="Century Gothic"/>
          <w:sz w:val="22"/>
          <w:szCs w:val="22"/>
        </w:rPr>
        <w:t>a</w:t>
      </w:r>
      <w:r w:rsidRPr="00585168">
        <w:rPr>
          <w:rFonts w:ascii="Century Gothic" w:hAnsi="Century Gothic"/>
          <w:sz w:val="22"/>
          <w:szCs w:val="22"/>
        </w:rPr>
        <w:t>budowy, konturu budynku oraz sposobu użytkowania gruntów</w:t>
      </w:r>
      <w:r>
        <w:rPr>
          <w:rFonts w:ascii="Century Gothic" w:hAnsi="Century Gothic"/>
          <w:sz w:val="22"/>
          <w:szCs w:val="22"/>
        </w:rPr>
        <w:t xml:space="preserve"> zabudowanych</w:t>
      </w:r>
      <w:r w:rsidRPr="00585168">
        <w:rPr>
          <w:rFonts w:ascii="Century Gothic" w:hAnsi="Century Gothic"/>
          <w:sz w:val="22"/>
          <w:szCs w:val="22"/>
        </w:rPr>
        <w:t>.</w:t>
      </w:r>
    </w:p>
    <w:p w:rsidR="00777F33" w:rsidRDefault="00777F33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Ww. mapa będzie wykazywała nieruchomości do pomiaru terenowego ze względu na:</w:t>
      </w:r>
    </w:p>
    <w:p w:rsidR="00777F33" w:rsidRDefault="00777F33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złą jakość danych i brak materiałów PZGiK w celu ich poprawy, </w:t>
      </w:r>
    </w:p>
    <w:p w:rsidR="00777F33" w:rsidRDefault="00777F33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brak materiałów PZGiK w celu pozyskania danych o budynkach, tj.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blok</w:t>
      </w:r>
      <w:r>
        <w:rPr>
          <w:rFonts w:ascii="Century Gothic" w:hAnsi="Century Gothic" w:cs="Arial"/>
          <w:color w:val="000000"/>
          <w:sz w:val="22"/>
          <w:szCs w:val="22"/>
        </w:rPr>
        <w:t>u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budynku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oraz </w:t>
      </w:r>
      <w:r>
        <w:rPr>
          <w:rFonts w:ascii="Century Gothic" w:hAnsi="Century Gothic" w:cs="Arial"/>
          <w:sz w:val="22"/>
          <w:szCs w:val="22"/>
        </w:rPr>
        <w:t xml:space="preserve">obiektów </w:t>
      </w:r>
      <w:r w:rsidRPr="002D31F9">
        <w:rPr>
          <w:rFonts w:ascii="Century Gothic" w:hAnsi="Century Gothic" w:cs="Arial"/>
          <w:sz w:val="22"/>
          <w:szCs w:val="22"/>
        </w:rPr>
        <w:t>budowlan</w:t>
      </w:r>
      <w:r>
        <w:rPr>
          <w:rFonts w:ascii="Century Gothic" w:hAnsi="Century Gothic" w:cs="Arial"/>
          <w:sz w:val="22"/>
          <w:szCs w:val="22"/>
        </w:rPr>
        <w:t>ych</w:t>
      </w:r>
      <w:r w:rsidRPr="002D31F9">
        <w:rPr>
          <w:rFonts w:ascii="Century Gothic" w:hAnsi="Century Gothic" w:cs="Arial"/>
          <w:sz w:val="22"/>
          <w:szCs w:val="22"/>
        </w:rPr>
        <w:t xml:space="preserve"> trwale związan</w:t>
      </w:r>
      <w:r>
        <w:rPr>
          <w:rFonts w:ascii="Century Gothic" w:hAnsi="Century Gothic" w:cs="Arial"/>
          <w:sz w:val="22"/>
          <w:szCs w:val="22"/>
        </w:rPr>
        <w:t xml:space="preserve">ych </w:t>
      </w:r>
      <w:r w:rsidRPr="002D31F9">
        <w:rPr>
          <w:rFonts w:ascii="Century Gothic" w:hAnsi="Century Gothic" w:cs="Arial"/>
          <w:sz w:val="22"/>
          <w:szCs w:val="22"/>
        </w:rPr>
        <w:t>z budynkiem</w:t>
      </w:r>
      <w:r>
        <w:rPr>
          <w:rFonts w:ascii="Century Gothic" w:hAnsi="Century Gothic" w:cs="Arial"/>
          <w:sz w:val="22"/>
          <w:szCs w:val="22"/>
        </w:rPr>
        <w:t>,</w:t>
      </w:r>
    </w:p>
    <w:p w:rsidR="00777F33" w:rsidRPr="000038E3" w:rsidRDefault="00777F33" w:rsidP="000038E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t xml:space="preserve">- </w:t>
      </w:r>
      <w:r w:rsidRPr="000038E3">
        <w:rPr>
          <w:rFonts w:ascii="Century Gothic" w:hAnsi="Century Gothic"/>
          <w:sz w:val="22"/>
          <w:szCs w:val="22"/>
        </w:rPr>
        <w:t>brak materiałów PZGiK pozwalających jednoznacznie określić położenie budynku w stosunku do granic nieruchomości,</w:t>
      </w:r>
    </w:p>
    <w:p w:rsidR="00777F33" w:rsidRPr="00927EC3" w:rsidRDefault="00777F33" w:rsidP="000038E3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Mapę </w:t>
      </w:r>
      <w:r w:rsidRPr="00640BD4">
        <w:rPr>
          <w:rFonts w:ascii="Century Gothic" w:hAnsi="Century Gothic" w:cs="Arial"/>
          <w:i/>
          <w:sz w:val="22"/>
          <w:szCs w:val="22"/>
        </w:rPr>
        <w:t>nieruchomości do pomiaru</w:t>
      </w:r>
      <w:r>
        <w:rPr>
          <w:rFonts w:ascii="Century Gothic" w:hAnsi="Century Gothic" w:cs="Arial"/>
          <w:i/>
          <w:sz w:val="22"/>
          <w:szCs w:val="22"/>
        </w:rPr>
        <w:t xml:space="preserve"> </w:t>
      </w:r>
      <w:r w:rsidRPr="00927EC3">
        <w:rPr>
          <w:rFonts w:ascii="Century Gothic" w:hAnsi="Century Gothic" w:cs="Arial"/>
          <w:sz w:val="22"/>
          <w:szCs w:val="22"/>
        </w:rPr>
        <w:t xml:space="preserve">należy utworzyć </w:t>
      </w:r>
      <w:r>
        <w:rPr>
          <w:rFonts w:ascii="Century Gothic" w:hAnsi="Century Gothic" w:cs="Arial"/>
          <w:sz w:val="22"/>
          <w:szCs w:val="22"/>
        </w:rPr>
        <w:t>na bazie mapy zasadniczej, która b</w:t>
      </w:r>
      <w:r>
        <w:rPr>
          <w:rFonts w:ascii="Century Gothic" w:hAnsi="Century Gothic" w:cs="Arial"/>
          <w:sz w:val="22"/>
          <w:szCs w:val="22"/>
        </w:rPr>
        <w:t>ę</w:t>
      </w:r>
      <w:r>
        <w:rPr>
          <w:rFonts w:ascii="Century Gothic" w:hAnsi="Century Gothic" w:cs="Arial"/>
          <w:sz w:val="22"/>
          <w:szCs w:val="22"/>
        </w:rPr>
        <w:t>dzie stanowiła mapę do wywiadu terenowego.</w:t>
      </w:r>
    </w:p>
    <w:p w:rsidR="00777F33" w:rsidRPr="002E1FC5" w:rsidRDefault="00777F33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834A1E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777F33" w:rsidRPr="00D23691" w:rsidRDefault="00777F33" w:rsidP="0013630B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>Etap I</w:t>
      </w:r>
      <w:r>
        <w:rPr>
          <w:rFonts w:ascii="Century Gothic" w:hAnsi="Century Gothic" w:cs="Arial"/>
          <w:b/>
          <w:sz w:val="22"/>
          <w:szCs w:val="22"/>
        </w:rPr>
        <w:t>I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D23691">
        <w:rPr>
          <w:rFonts w:ascii="Century Gothic" w:hAnsi="Century Gothic" w:cs="Arial"/>
          <w:b/>
          <w:sz w:val="22"/>
          <w:szCs w:val="22"/>
        </w:rPr>
        <w:t xml:space="preserve">Pozyskanie danych ewidencyjnych z innych rejestrów publicznych </w:t>
      </w:r>
      <w:r>
        <w:rPr>
          <w:rFonts w:ascii="Century Gothic" w:hAnsi="Century Gothic" w:cs="Arial"/>
          <w:b/>
          <w:sz w:val="22"/>
          <w:szCs w:val="22"/>
        </w:rPr>
        <w:t>oraz z </w:t>
      </w:r>
      <w:r w:rsidRPr="00D23691">
        <w:rPr>
          <w:rFonts w:ascii="Century Gothic" w:hAnsi="Century Gothic" w:cs="Arial"/>
          <w:b/>
          <w:sz w:val="22"/>
          <w:szCs w:val="22"/>
        </w:rPr>
        <w:t>dokumentacji architekton</w:t>
      </w:r>
      <w:r>
        <w:rPr>
          <w:rFonts w:ascii="Century Gothic" w:hAnsi="Century Gothic" w:cs="Arial"/>
          <w:b/>
          <w:sz w:val="22"/>
          <w:szCs w:val="22"/>
        </w:rPr>
        <w:t>iczno-budowlanej</w:t>
      </w:r>
    </w:p>
    <w:p w:rsidR="00777F33" w:rsidRDefault="00777F33" w:rsidP="00C824F6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 ramach prac należy pozyskać dane: o podmiotach ewidencyjnych oraz opisowe o budynkach.</w:t>
      </w:r>
    </w:p>
    <w:p w:rsidR="00777F33" w:rsidRPr="00CC6DC6" w:rsidRDefault="00777F33" w:rsidP="00C824F6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Zakres danych do pozyskania, zweryfikowania i zaktualizowania określa załącznik nr </w:t>
      </w:r>
      <w:r w:rsidRPr="00037F6C">
        <w:rPr>
          <w:rFonts w:ascii="Century Gothic" w:hAnsi="Century Gothic" w:cs="Arial"/>
          <w:sz w:val="22"/>
          <w:szCs w:val="22"/>
        </w:rPr>
        <w:t>5</w:t>
      </w:r>
      <w:r w:rsidRPr="00CC6DC6">
        <w:rPr>
          <w:rFonts w:ascii="Century Gothic" w:hAnsi="Century Gothic" w:cs="Arial"/>
          <w:sz w:val="22"/>
          <w:szCs w:val="22"/>
        </w:rPr>
        <w:t xml:space="preserve"> do warunków technicznych.</w:t>
      </w:r>
    </w:p>
    <w:p w:rsidR="00777F33" w:rsidRDefault="00777F33" w:rsidP="007E7FA8">
      <w:pPr>
        <w:tabs>
          <w:tab w:val="num" w:pos="567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777F33" w:rsidRPr="00BB68E8" w:rsidRDefault="00777F33" w:rsidP="006C393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6C3933">
        <w:rPr>
          <w:rFonts w:ascii="Century Gothic" w:hAnsi="Century Gothic" w:cs="Arial"/>
          <w:sz w:val="22"/>
          <w:szCs w:val="22"/>
        </w:rPr>
        <w:t>Podstawą</w:t>
      </w:r>
      <w:r>
        <w:rPr>
          <w:rFonts w:ascii="Century Gothic" w:hAnsi="Century Gothic" w:cs="Arial"/>
          <w:sz w:val="22"/>
          <w:szCs w:val="22"/>
        </w:rPr>
        <w:t xml:space="preserve"> pozyskania danych o podmiotach ewidencyjnych są rejestry publiczne tj.:</w:t>
      </w:r>
      <w:r w:rsidRPr="007E7FA8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księgi</w:t>
      </w:r>
      <w:r w:rsidRPr="005E4045">
        <w:rPr>
          <w:rFonts w:ascii="Century Gothic" w:hAnsi="Century Gothic" w:cs="Arial"/>
          <w:sz w:val="22"/>
          <w:szCs w:val="22"/>
        </w:rPr>
        <w:t xml:space="preserve"> wieczyst</w:t>
      </w:r>
      <w:r>
        <w:rPr>
          <w:rFonts w:ascii="Century Gothic" w:hAnsi="Century Gothic" w:cs="Arial"/>
          <w:sz w:val="22"/>
          <w:szCs w:val="22"/>
        </w:rPr>
        <w:t>e</w:t>
      </w:r>
      <w:r w:rsidRPr="005E4045">
        <w:rPr>
          <w:rFonts w:ascii="Century Gothic" w:hAnsi="Century Gothic" w:cs="Arial"/>
          <w:sz w:val="22"/>
          <w:szCs w:val="22"/>
        </w:rPr>
        <w:t>, REGON</w:t>
      </w:r>
      <w:r>
        <w:rPr>
          <w:rFonts w:ascii="Century Gothic" w:hAnsi="Century Gothic" w:cs="Arial"/>
          <w:sz w:val="22"/>
          <w:szCs w:val="22"/>
        </w:rPr>
        <w:t>,</w:t>
      </w:r>
      <w:r w:rsidRPr="00BB68E8">
        <w:rPr>
          <w:rFonts w:ascii="Century Gothic" w:hAnsi="Century Gothic" w:cs="Arial"/>
          <w:sz w:val="22"/>
          <w:szCs w:val="22"/>
        </w:rPr>
        <w:t xml:space="preserve"> </w:t>
      </w:r>
      <w:r w:rsidRPr="005E4045">
        <w:rPr>
          <w:rFonts w:ascii="Century Gothic" w:hAnsi="Century Gothic" w:cs="Arial"/>
          <w:sz w:val="22"/>
          <w:szCs w:val="22"/>
        </w:rPr>
        <w:t xml:space="preserve">PESEL. </w:t>
      </w:r>
    </w:p>
    <w:p w:rsidR="00777F33" w:rsidRDefault="00777F33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Rejestry publiczne tj. księgi wieczyste, REGON są dostępne poprzez </w:t>
      </w:r>
      <w:hyperlink r:id="rId7" w:history="1">
        <w:r w:rsidRPr="009B6E79">
          <w:rPr>
            <w:rStyle w:val="Hyperlink"/>
            <w:rFonts w:ascii="Century Gothic" w:hAnsi="Century Gothic" w:cs="Arial"/>
            <w:sz w:val="22"/>
            <w:szCs w:val="22"/>
          </w:rPr>
          <w:t>www.ms.gov.pl</w:t>
        </w:r>
      </w:hyperlink>
      <w:r>
        <w:rPr>
          <w:rFonts w:ascii="Century Gothic" w:hAnsi="Century Gothic" w:cs="Arial"/>
          <w:sz w:val="22"/>
          <w:szCs w:val="22"/>
        </w:rPr>
        <w:t xml:space="preserve"> jako Elektroniczna Księga Wieczysta oraz Wyszukiwarka KRS. </w:t>
      </w:r>
    </w:p>
    <w:p w:rsidR="00777F33" w:rsidRPr="004F0F24" w:rsidRDefault="00777F33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5E4045">
        <w:rPr>
          <w:rFonts w:ascii="Century Gothic" w:hAnsi="Century Gothic" w:cs="Arial"/>
          <w:sz w:val="22"/>
          <w:szCs w:val="22"/>
        </w:rPr>
        <w:t xml:space="preserve">Pozyskane dane należy udokumentować w formie wydruków z ww. </w:t>
      </w:r>
      <w:r>
        <w:rPr>
          <w:rFonts w:ascii="Century Gothic" w:hAnsi="Century Gothic" w:cs="Arial"/>
          <w:sz w:val="22"/>
          <w:szCs w:val="22"/>
        </w:rPr>
        <w:t>rejestrów ułoż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nych wg </w:t>
      </w:r>
      <w:r w:rsidRPr="00411CEE">
        <w:rPr>
          <w:rFonts w:ascii="Century Gothic" w:hAnsi="Century Gothic" w:cs="Arial"/>
          <w:i/>
          <w:sz w:val="22"/>
          <w:szCs w:val="22"/>
        </w:rPr>
        <w:t>wykazu podmiotów ewidencyjnych z danymi osobowymi</w:t>
      </w:r>
      <w:r>
        <w:rPr>
          <w:rFonts w:ascii="Century Gothic" w:hAnsi="Century Gothic" w:cs="Arial"/>
          <w:sz w:val="22"/>
          <w:szCs w:val="22"/>
        </w:rPr>
        <w:t xml:space="preserve">. Wydruki z rejestrów publicznych będą stanowiły podstawę zmian danych osobowych. </w:t>
      </w:r>
    </w:p>
    <w:p w:rsidR="00777F33" w:rsidRDefault="00777F33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Pozyskane dane należy wprowadzać na bieżąco do bazy danych EGiB, opisując k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lejnym numerem zmiany. </w:t>
      </w:r>
    </w:p>
    <w:p w:rsidR="00777F33" w:rsidRPr="0013630B" w:rsidRDefault="00777F33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13630B">
        <w:rPr>
          <w:rFonts w:ascii="Century Gothic" w:hAnsi="Century Gothic" w:cs="Arial"/>
          <w:sz w:val="22"/>
          <w:szCs w:val="22"/>
        </w:rPr>
        <w:t>Zasady weryfikacji i aktualizacji danych podmiotów ewidencyjnych określa załącznik nr 13.</w:t>
      </w:r>
    </w:p>
    <w:p w:rsidR="00777F33" w:rsidRDefault="00777F33" w:rsidP="00D9442D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:rsidR="00777F33" w:rsidRPr="009370B1" w:rsidRDefault="00777F33" w:rsidP="009370B1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C3933">
        <w:rPr>
          <w:rFonts w:ascii="Century Gothic" w:hAnsi="Century Gothic" w:cs="Arial"/>
          <w:sz w:val="22"/>
          <w:szCs w:val="22"/>
        </w:rPr>
        <w:t>Podstawą pozyskania danych opisowych o budynkach jest dokumentacja architekt</w:t>
      </w:r>
      <w:r w:rsidRPr="006C3933">
        <w:rPr>
          <w:rFonts w:ascii="Century Gothic" w:hAnsi="Century Gothic" w:cs="Arial"/>
          <w:sz w:val="22"/>
          <w:szCs w:val="22"/>
        </w:rPr>
        <w:t>o</w:t>
      </w:r>
      <w:r w:rsidRPr="006C3933">
        <w:rPr>
          <w:rFonts w:ascii="Century Gothic" w:hAnsi="Century Gothic" w:cs="Arial"/>
          <w:sz w:val="22"/>
          <w:szCs w:val="22"/>
        </w:rPr>
        <w:t>niczno</w:t>
      </w:r>
      <w:r w:rsidRPr="006C3933">
        <w:rPr>
          <w:rFonts w:ascii="Century Gothic" w:hAnsi="Century Gothic" w:cs="Arial"/>
          <w:sz w:val="22"/>
          <w:szCs w:val="22"/>
        </w:rPr>
        <w:noBreakHyphen/>
        <w:t>budowlana, na którą składają się m.in. ostateczne decyzje:</w:t>
      </w:r>
      <w:r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6C3933">
        <w:rPr>
          <w:rFonts w:ascii="Century Gothic" w:hAnsi="Century Gothic" w:cs="Arial"/>
          <w:sz w:val="22"/>
          <w:szCs w:val="22"/>
        </w:rPr>
        <w:t>o </w:t>
      </w:r>
      <w:r w:rsidRPr="006C3933">
        <w:rPr>
          <w:rFonts w:ascii="Century Gothic" w:hAnsi="Century Gothic"/>
          <w:sz w:val="22"/>
          <w:szCs w:val="22"/>
        </w:rPr>
        <w:t>pozwoleniu</w:t>
      </w:r>
      <w:r>
        <w:rPr>
          <w:rFonts w:ascii="Century Gothic" w:hAnsi="Century Gothic"/>
          <w:sz w:val="22"/>
          <w:szCs w:val="22"/>
        </w:rPr>
        <w:t xml:space="preserve"> na budowę, rozbudowę/nadbudowę, na rozbiórkę, o pozwoleniu na użytkowanie oraz zgłoszenia zamiaru budowy budynku, zawiadomienia o zakończeniu budowy budy</w:t>
      </w:r>
      <w:r>
        <w:rPr>
          <w:rFonts w:ascii="Century Gothic" w:hAnsi="Century Gothic"/>
          <w:sz w:val="22"/>
          <w:szCs w:val="22"/>
        </w:rPr>
        <w:t>n</w:t>
      </w:r>
      <w:r>
        <w:rPr>
          <w:rFonts w:ascii="Century Gothic" w:hAnsi="Century Gothic"/>
          <w:sz w:val="22"/>
          <w:szCs w:val="22"/>
        </w:rPr>
        <w:t>ku, zgłoszenia rozbiórki budynku, zgłoszenia dotyczące zamiaru zmiany sposobu uży</w:t>
      </w:r>
      <w:r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>kowania budynku lub jego części. Należy wykorzystać dokumentację przekazywaną na bieżąco do tut. Zarządu przez organy administracji budowlanej (Wydział Urbanistyki i Architektury UMP oraz Powiatowy Inspektorat Nadzoru Budowlanego). Zamawiający przekaże Wykonawcy stosowną dokumentację będącą</w:t>
      </w:r>
      <w:r w:rsidRPr="009370B1">
        <w:rPr>
          <w:rFonts w:ascii="Century Gothic" w:hAnsi="Century Gothic"/>
          <w:sz w:val="22"/>
          <w:szCs w:val="22"/>
        </w:rPr>
        <w:t xml:space="preserve"> w dyspozycji MODGiK.</w:t>
      </w:r>
    </w:p>
    <w:p w:rsidR="00777F33" w:rsidRPr="00AA3AA9" w:rsidRDefault="00777F33" w:rsidP="00E96E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AA3AA9">
        <w:rPr>
          <w:rFonts w:ascii="Century Gothic" w:hAnsi="Century Gothic"/>
          <w:sz w:val="22"/>
          <w:szCs w:val="22"/>
        </w:rPr>
        <w:t>W przypadkach braku dokumentów Zamawiający zwróci się do odpowiedniego org</w:t>
      </w:r>
      <w:r w:rsidRPr="00AA3AA9">
        <w:rPr>
          <w:rFonts w:ascii="Century Gothic" w:hAnsi="Century Gothic"/>
          <w:sz w:val="22"/>
          <w:szCs w:val="22"/>
        </w:rPr>
        <w:t>a</w:t>
      </w:r>
      <w:r w:rsidRPr="00AA3AA9">
        <w:rPr>
          <w:rFonts w:ascii="Century Gothic" w:hAnsi="Century Gothic"/>
          <w:sz w:val="22"/>
          <w:szCs w:val="22"/>
        </w:rPr>
        <w:t xml:space="preserve">nu o możliwość pozyskania informacji o budynkach z dokumentacji archiwalnej. </w:t>
      </w:r>
    </w:p>
    <w:p w:rsidR="00777F33" w:rsidRPr="006F26E9" w:rsidRDefault="00777F33" w:rsidP="006F26E9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4F5B90" w:rsidRDefault="00777F33" w:rsidP="00FE749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>III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2E1FC5">
        <w:rPr>
          <w:rFonts w:ascii="Century Gothic" w:hAnsi="Century Gothic" w:cs="Arial"/>
          <w:b/>
          <w:sz w:val="22"/>
          <w:szCs w:val="22"/>
        </w:rPr>
        <w:t>Geodezyjny pomiar terenowy (budynków, punktów granicznych, użytków)</w:t>
      </w:r>
      <w:r>
        <w:rPr>
          <w:rFonts w:ascii="Century Gothic" w:hAnsi="Century Gothic" w:cs="Arial"/>
          <w:b/>
          <w:sz w:val="22"/>
          <w:szCs w:val="22"/>
        </w:rPr>
        <w:t xml:space="preserve"> wraz z pozyskaniem danych opisowych o budynkach i podmiotach ewidencyjnych</w:t>
      </w:r>
    </w:p>
    <w:p w:rsidR="00777F33" w:rsidRDefault="00777F33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Pomiar terenowy</w:t>
      </w:r>
    </w:p>
    <w:p w:rsidR="00777F33" w:rsidRDefault="00777F33" w:rsidP="00A63613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27EC3">
        <w:rPr>
          <w:rFonts w:ascii="Century Gothic" w:hAnsi="Century Gothic" w:cs="Arial"/>
          <w:sz w:val="22"/>
          <w:szCs w:val="22"/>
        </w:rPr>
        <w:t xml:space="preserve">1) wywiad terenowy – </w:t>
      </w:r>
      <w:r>
        <w:rPr>
          <w:rFonts w:ascii="Century Gothic" w:hAnsi="Century Gothic" w:cs="Arial"/>
          <w:sz w:val="22"/>
          <w:szCs w:val="22"/>
        </w:rPr>
        <w:t>na bazie</w:t>
      </w:r>
      <w:r w:rsidRPr="00927EC3">
        <w:rPr>
          <w:rFonts w:ascii="Century Gothic" w:hAnsi="Century Gothic" w:cs="Arial"/>
          <w:sz w:val="22"/>
          <w:szCs w:val="22"/>
        </w:rPr>
        <w:t xml:space="preserve"> </w:t>
      </w:r>
      <w:r w:rsidRPr="009B20E9">
        <w:rPr>
          <w:rFonts w:ascii="Century Gothic" w:hAnsi="Century Gothic" w:cs="Arial"/>
          <w:i/>
          <w:sz w:val="22"/>
          <w:szCs w:val="22"/>
        </w:rPr>
        <w:t>mapy</w:t>
      </w:r>
      <w:r w:rsidRPr="00927EC3">
        <w:rPr>
          <w:rFonts w:ascii="Century Gothic" w:hAnsi="Century Gothic" w:cs="Arial"/>
          <w:sz w:val="22"/>
          <w:szCs w:val="22"/>
        </w:rPr>
        <w:t xml:space="preserve"> </w:t>
      </w:r>
      <w:r w:rsidRPr="000038E3">
        <w:rPr>
          <w:rFonts w:ascii="Century Gothic" w:hAnsi="Century Gothic" w:cs="Arial"/>
          <w:i/>
          <w:sz w:val="22"/>
          <w:szCs w:val="22"/>
        </w:rPr>
        <w:t>nieruchomości do pomiaru</w:t>
      </w:r>
      <w:r w:rsidRPr="00927EC3">
        <w:rPr>
          <w:rFonts w:ascii="Century Gothic" w:hAnsi="Century Gothic" w:cs="Arial"/>
          <w:sz w:val="22"/>
          <w:szCs w:val="22"/>
        </w:rPr>
        <w:t xml:space="preserve"> należy wykonać wywiad terenowy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określając stopień </w:t>
      </w:r>
      <w:r w:rsidRPr="00824AB3">
        <w:rPr>
          <w:rFonts w:ascii="Century Gothic" w:hAnsi="Century Gothic" w:cs="Arial"/>
          <w:sz w:val="22"/>
          <w:szCs w:val="22"/>
        </w:rPr>
        <w:t>aktualności</w:t>
      </w:r>
      <w:r w:rsidRPr="00CC6DC6">
        <w:rPr>
          <w:rFonts w:ascii="Century Gothic" w:hAnsi="Century Gothic" w:cs="Arial"/>
          <w:sz w:val="22"/>
          <w:szCs w:val="22"/>
        </w:rPr>
        <w:t xml:space="preserve"> mapy zasadniczej w zakresie budynków będ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cych przedmiotem ewidencji gruntów i budynków</w:t>
      </w:r>
      <w:r>
        <w:rPr>
          <w:rFonts w:ascii="Century Gothic" w:hAnsi="Century Gothic" w:cs="Arial"/>
          <w:sz w:val="22"/>
          <w:szCs w:val="22"/>
        </w:rPr>
        <w:t>,</w:t>
      </w:r>
      <w:r w:rsidRPr="00FE749A">
        <w:rPr>
          <w:rFonts w:ascii="Century Gothic" w:hAnsi="Century Gothic" w:cs="Arial"/>
          <w:sz w:val="22"/>
          <w:szCs w:val="22"/>
        </w:rPr>
        <w:t xml:space="preserve"> bloków budynku, obiektów budowl</w:t>
      </w:r>
      <w:r w:rsidRPr="00FE749A">
        <w:rPr>
          <w:rFonts w:ascii="Century Gothic" w:hAnsi="Century Gothic" w:cs="Arial"/>
          <w:sz w:val="22"/>
          <w:szCs w:val="22"/>
        </w:rPr>
        <w:t>a</w:t>
      </w:r>
      <w:r w:rsidRPr="00FE749A">
        <w:rPr>
          <w:rFonts w:ascii="Century Gothic" w:hAnsi="Century Gothic" w:cs="Arial"/>
          <w:sz w:val="22"/>
          <w:szCs w:val="22"/>
        </w:rPr>
        <w:t xml:space="preserve">nych trwale związanych z budynkiem </w:t>
      </w:r>
      <w:r w:rsidRPr="00CC6DC6">
        <w:rPr>
          <w:rFonts w:ascii="Century Gothic" w:hAnsi="Century Gothic" w:cs="Arial"/>
          <w:sz w:val="22"/>
          <w:szCs w:val="22"/>
        </w:rPr>
        <w:t>oraz użytków w celu określenia obszaru wymagaj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cego pomiaru uzupełniającego. Wyniki wywiadu terenowego należy przedstawić na kopi mapy zasadniczej (mapa z wywiadu).</w:t>
      </w:r>
      <w:r w:rsidRPr="00824AB3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824AB3">
        <w:rPr>
          <w:rFonts w:ascii="Century Gothic" w:hAnsi="Century Gothic" w:cs="Arial"/>
          <w:sz w:val="22"/>
          <w:szCs w:val="22"/>
        </w:rPr>
        <w:t xml:space="preserve">W przypadku udostępniania formy elektronicznej </w:t>
      </w:r>
      <w:r>
        <w:rPr>
          <w:rFonts w:ascii="Century Gothic" w:hAnsi="Century Gothic" w:cs="Arial"/>
          <w:sz w:val="22"/>
          <w:szCs w:val="22"/>
        </w:rPr>
        <w:t xml:space="preserve">mapy, </w:t>
      </w:r>
      <w:r w:rsidRPr="00824AB3">
        <w:rPr>
          <w:rFonts w:ascii="Century Gothic" w:hAnsi="Century Gothic" w:cs="Arial"/>
          <w:sz w:val="22"/>
          <w:szCs w:val="22"/>
        </w:rPr>
        <w:t>na wydruku z otrzymanego pliku w formacie PDF.</w:t>
      </w:r>
    </w:p>
    <w:p w:rsidR="00777F33" w:rsidRPr="00CC6DC6" w:rsidRDefault="00777F33" w:rsidP="00A63613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CC6DC6" w:rsidRDefault="00777F33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6473B">
        <w:rPr>
          <w:rFonts w:ascii="Century Gothic" w:hAnsi="Century Gothic" w:cs="Arial"/>
          <w:sz w:val="22"/>
          <w:szCs w:val="22"/>
        </w:rPr>
        <w:t>2) pomiar terenowy</w:t>
      </w:r>
      <w:r w:rsidRPr="004F5B1D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–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w </w:t>
      </w:r>
      <w:r w:rsidRPr="00232C7E">
        <w:rPr>
          <w:rFonts w:ascii="Century Gothic" w:hAnsi="Century Gothic" w:cs="Arial"/>
          <w:sz w:val="22"/>
          <w:szCs w:val="22"/>
        </w:rPr>
        <w:t>oparciu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o </w:t>
      </w:r>
      <w:r w:rsidRPr="00CC6DC6">
        <w:rPr>
          <w:rFonts w:ascii="Century Gothic" w:hAnsi="Century Gothic" w:cs="Arial"/>
          <w:sz w:val="22"/>
          <w:szCs w:val="22"/>
        </w:rPr>
        <w:t xml:space="preserve">istniejącą </w:t>
      </w:r>
      <w:r w:rsidRPr="00232C7E">
        <w:rPr>
          <w:rFonts w:ascii="Century Gothic" w:hAnsi="Century Gothic" w:cs="Arial"/>
          <w:sz w:val="22"/>
          <w:szCs w:val="22"/>
        </w:rPr>
        <w:t xml:space="preserve">szczegółową </w:t>
      </w:r>
      <w:r w:rsidRPr="00CC6DC6">
        <w:rPr>
          <w:rFonts w:ascii="Century Gothic" w:hAnsi="Century Gothic" w:cs="Arial"/>
          <w:sz w:val="22"/>
          <w:szCs w:val="22"/>
        </w:rPr>
        <w:t>osnowę</w:t>
      </w:r>
      <w:r>
        <w:rPr>
          <w:rFonts w:ascii="Century Gothic" w:hAnsi="Century Gothic" w:cs="Arial"/>
          <w:sz w:val="22"/>
          <w:szCs w:val="22"/>
        </w:rPr>
        <w:t xml:space="preserve"> geodezyjną (</w:t>
      </w:r>
      <w:r w:rsidRPr="00CC6DC6">
        <w:rPr>
          <w:rFonts w:ascii="Century Gothic" w:hAnsi="Century Gothic" w:cs="Arial"/>
          <w:sz w:val="22"/>
          <w:szCs w:val="22"/>
        </w:rPr>
        <w:t>poziomą</w:t>
      </w:r>
      <w:r>
        <w:rPr>
          <w:rFonts w:ascii="Century Gothic" w:hAnsi="Century Gothic" w:cs="Arial"/>
          <w:sz w:val="22"/>
          <w:szCs w:val="22"/>
        </w:rPr>
        <w:t>)</w:t>
      </w:r>
      <w:r w:rsidRPr="00CC6DC6">
        <w:rPr>
          <w:rFonts w:ascii="Century Gothic" w:hAnsi="Century Gothic" w:cs="Arial"/>
          <w:sz w:val="22"/>
          <w:szCs w:val="22"/>
        </w:rPr>
        <w:t xml:space="preserve"> należy dokonać pomiaru </w:t>
      </w:r>
      <w:r>
        <w:rPr>
          <w:rFonts w:ascii="Century Gothic" w:hAnsi="Century Gothic" w:cs="Arial"/>
          <w:sz w:val="22"/>
          <w:szCs w:val="22"/>
        </w:rPr>
        <w:t xml:space="preserve">geodezyjnego </w:t>
      </w:r>
      <w:r w:rsidRPr="00CC6DC6">
        <w:rPr>
          <w:rFonts w:ascii="Century Gothic" w:hAnsi="Century Gothic" w:cs="Arial"/>
          <w:sz w:val="22"/>
          <w:szCs w:val="22"/>
        </w:rPr>
        <w:t>zgodnie z obowiązującymi przepisami</w:t>
      </w:r>
      <w:r>
        <w:rPr>
          <w:rFonts w:ascii="Century Gothic" w:hAnsi="Century Gothic" w:cs="Arial"/>
          <w:sz w:val="22"/>
          <w:szCs w:val="22"/>
        </w:rPr>
        <w:t xml:space="preserve"> określon</w:t>
      </w:r>
      <w:r>
        <w:rPr>
          <w:rFonts w:ascii="Century Gothic" w:hAnsi="Century Gothic" w:cs="Arial"/>
          <w:sz w:val="22"/>
          <w:szCs w:val="22"/>
        </w:rPr>
        <w:t>y</w:t>
      </w:r>
      <w:r>
        <w:rPr>
          <w:rFonts w:ascii="Century Gothic" w:hAnsi="Century Gothic" w:cs="Arial"/>
          <w:sz w:val="22"/>
          <w:szCs w:val="22"/>
        </w:rPr>
        <w:t>mi w rozporządzeniu Standardy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777F33" w:rsidRPr="00CC6DC6" w:rsidRDefault="00777F33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Pomiary należy wykonać narzędziami, które mają ważne świadectwa atestacji. </w:t>
      </w:r>
    </w:p>
    <w:p w:rsidR="00777F33" w:rsidRPr="009406CA" w:rsidRDefault="00777F33" w:rsidP="009406C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budynków położonych na </w:t>
      </w:r>
      <w:r>
        <w:rPr>
          <w:rFonts w:ascii="Century Gothic" w:hAnsi="Century Gothic" w:cs="Arial"/>
          <w:sz w:val="22"/>
          <w:szCs w:val="22"/>
        </w:rPr>
        <w:t xml:space="preserve">dwóch lub więcej </w:t>
      </w:r>
      <w:r w:rsidRPr="00CC6DC6">
        <w:rPr>
          <w:rFonts w:ascii="Century Gothic" w:hAnsi="Century Gothic" w:cs="Arial"/>
          <w:sz w:val="22"/>
          <w:szCs w:val="22"/>
        </w:rPr>
        <w:t>nieruchomości</w:t>
      </w:r>
      <w:r>
        <w:rPr>
          <w:rFonts w:ascii="Century Gothic" w:hAnsi="Century Gothic" w:cs="Arial"/>
          <w:sz w:val="22"/>
          <w:szCs w:val="22"/>
        </w:rPr>
        <w:t>ach</w:t>
      </w:r>
      <w:r w:rsidRPr="00CC6DC6">
        <w:rPr>
          <w:rFonts w:ascii="Century Gothic" w:hAnsi="Century Gothic" w:cs="Arial"/>
          <w:sz w:val="22"/>
          <w:szCs w:val="22"/>
        </w:rPr>
        <w:t xml:space="preserve"> (odrębne księgi wi</w:t>
      </w:r>
      <w:r w:rsidRPr="00CC6DC6">
        <w:rPr>
          <w:rFonts w:ascii="Century Gothic" w:hAnsi="Century Gothic" w:cs="Arial"/>
          <w:sz w:val="22"/>
          <w:szCs w:val="22"/>
        </w:rPr>
        <w:t>e</w:t>
      </w:r>
      <w:r w:rsidRPr="00CC6DC6">
        <w:rPr>
          <w:rFonts w:ascii="Century Gothic" w:hAnsi="Century Gothic" w:cs="Arial"/>
          <w:sz w:val="22"/>
          <w:szCs w:val="22"/>
        </w:rPr>
        <w:t>czyste)</w:t>
      </w:r>
      <w:r w:rsidRPr="004872DF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4872DF">
        <w:rPr>
          <w:rFonts w:ascii="Century Gothic" w:hAnsi="Century Gothic" w:cs="Arial"/>
          <w:sz w:val="22"/>
          <w:szCs w:val="22"/>
        </w:rPr>
        <w:t>oraz budynków położonych w</w:t>
      </w:r>
      <w:r>
        <w:rPr>
          <w:rFonts w:ascii="Century Gothic" w:hAnsi="Century Gothic" w:cs="Arial"/>
          <w:sz w:val="22"/>
          <w:szCs w:val="22"/>
        </w:rPr>
        <w:t xml:space="preserve"> odległości nie większej niż 4m</w:t>
      </w:r>
      <w:r w:rsidRPr="00CC6DC6">
        <w:rPr>
          <w:rFonts w:ascii="Century Gothic" w:hAnsi="Century Gothic" w:cs="Arial"/>
          <w:sz w:val="22"/>
          <w:szCs w:val="22"/>
        </w:rPr>
        <w:t xml:space="preserve"> należy wykonać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miar </w:t>
      </w:r>
      <w:r>
        <w:rPr>
          <w:rFonts w:ascii="Century Gothic" w:hAnsi="Century Gothic" w:cs="Arial"/>
          <w:sz w:val="22"/>
          <w:szCs w:val="22"/>
        </w:rPr>
        <w:t>kontrolny</w:t>
      </w:r>
      <w:r w:rsidRPr="00CC6DC6">
        <w:rPr>
          <w:rFonts w:ascii="Century Gothic" w:hAnsi="Century Gothic" w:cs="Arial"/>
          <w:sz w:val="22"/>
          <w:szCs w:val="22"/>
        </w:rPr>
        <w:t>. Pomiarem należy objąć budynek oraz niezbędne punkty załamania granic nieruchomości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4872DF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4872DF">
        <w:rPr>
          <w:rFonts w:ascii="Century Gothic" w:hAnsi="Century Gothic" w:cs="Arial"/>
          <w:sz w:val="22"/>
          <w:szCs w:val="22"/>
        </w:rPr>
        <w:t>poprzedzając analizą materiałów PZGiK w tym zakresie</w:t>
      </w:r>
      <w:r w:rsidRPr="00CC6DC6">
        <w:rPr>
          <w:rFonts w:ascii="Century Gothic" w:hAnsi="Century Gothic" w:cs="Arial"/>
          <w:sz w:val="22"/>
          <w:szCs w:val="22"/>
        </w:rPr>
        <w:t>.</w:t>
      </w:r>
      <w:r w:rsidRPr="000D3DC2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0D3DC2">
        <w:rPr>
          <w:rFonts w:ascii="Century Gothic" w:hAnsi="Century Gothic" w:cs="Arial"/>
          <w:sz w:val="22"/>
          <w:szCs w:val="22"/>
        </w:rPr>
        <w:t xml:space="preserve">Należy wykonać </w:t>
      </w:r>
      <w:r w:rsidRPr="000D3DC2">
        <w:rPr>
          <w:rFonts w:ascii="Century Gothic" w:hAnsi="Century Gothic" w:cs="Arial"/>
          <w:sz w:val="22"/>
          <w:szCs w:val="22"/>
          <w:u w:val="single"/>
        </w:rPr>
        <w:t>szkic</w:t>
      </w:r>
      <w:r w:rsidRPr="000D3DC2">
        <w:rPr>
          <w:rFonts w:ascii="Century Gothic" w:hAnsi="Century Gothic" w:cs="Arial"/>
          <w:sz w:val="22"/>
          <w:szCs w:val="22"/>
        </w:rPr>
        <w:t xml:space="preserve"> z pomiaru budynku, który będzie podstawą do poprawy danych</w:t>
      </w:r>
      <w:r>
        <w:rPr>
          <w:rFonts w:ascii="Century Gothic" w:hAnsi="Century Gothic" w:cs="Arial"/>
          <w:sz w:val="22"/>
          <w:szCs w:val="22"/>
        </w:rPr>
        <w:t>,</w:t>
      </w:r>
      <w:r w:rsidRPr="000D3DC2">
        <w:rPr>
          <w:rFonts w:ascii="Century Gothic" w:hAnsi="Century Gothic" w:cs="Arial"/>
          <w:sz w:val="22"/>
          <w:szCs w:val="22"/>
        </w:rPr>
        <w:t xml:space="preserve"> bądź potwierdz</w:t>
      </w:r>
      <w:r w:rsidRPr="000D3DC2">
        <w:rPr>
          <w:rFonts w:ascii="Century Gothic" w:hAnsi="Century Gothic" w:cs="Arial"/>
          <w:sz w:val="22"/>
          <w:szCs w:val="22"/>
        </w:rPr>
        <w:t>e</w:t>
      </w:r>
      <w:r w:rsidRPr="000D3DC2">
        <w:rPr>
          <w:rFonts w:ascii="Century Gothic" w:hAnsi="Century Gothic" w:cs="Arial"/>
          <w:sz w:val="22"/>
          <w:szCs w:val="22"/>
        </w:rPr>
        <w:t>niem prawidłowości danych w bazie.</w:t>
      </w:r>
    </w:p>
    <w:p w:rsidR="00777F33" w:rsidRDefault="00777F33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CC6DC6" w:rsidRDefault="00777F33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przypadku dokonywania pomiaru granic nieruchomości (działek), których przebieg nie został ustalony </w:t>
      </w:r>
      <w:r w:rsidRPr="009012AC">
        <w:rPr>
          <w:rFonts w:ascii="Century Gothic" w:hAnsi="Century Gothic" w:cs="Arial"/>
          <w:sz w:val="22"/>
          <w:szCs w:val="22"/>
        </w:rPr>
        <w:t>i/lub nie został</w:t>
      </w:r>
      <w:r w:rsidRPr="00CC6DC6">
        <w:rPr>
          <w:rFonts w:ascii="Century Gothic" w:hAnsi="Century Gothic" w:cs="Arial"/>
          <w:sz w:val="22"/>
          <w:szCs w:val="22"/>
        </w:rPr>
        <w:t xml:space="preserve"> pomierzony z dokładnością I grupy szczegółów, należy przed przystąpieniem do pomiaru dokonać ustalenia przebiegu granic na gruncie zgo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>nie z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obowiązującymi w tym zakresie przepisami.</w:t>
      </w:r>
    </w:p>
    <w:p w:rsidR="00777F33" w:rsidRPr="00CC6DC6" w:rsidRDefault="00777F33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razie braku dokumentów niezbędnych do określenia przebiegu granicy w tere</w:t>
      </w:r>
      <w:r>
        <w:rPr>
          <w:rFonts w:ascii="Century Gothic" w:hAnsi="Century Gothic" w:cs="Arial"/>
          <w:sz w:val="22"/>
          <w:szCs w:val="22"/>
        </w:rPr>
        <w:t xml:space="preserve">nie </w:t>
      </w:r>
      <w:r w:rsidRPr="00E52CBB">
        <w:rPr>
          <w:rFonts w:ascii="Century Gothic" w:hAnsi="Century Gothic" w:cs="Arial"/>
          <w:sz w:val="22"/>
          <w:szCs w:val="22"/>
        </w:rPr>
        <w:t>lub jeżeli zawarte w nich dane są niewiarygodne</w:t>
      </w:r>
      <w:r w:rsidRPr="00CC6DC6">
        <w:rPr>
          <w:rFonts w:ascii="Century Gothic" w:hAnsi="Century Gothic" w:cs="Arial"/>
          <w:sz w:val="22"/>
          <w:szCs w:val="22"/>
        </w:rPr>
        <w:t xml:space="preserve">, wówczas przebieg granicy należy ustalić zgodnie z § 37, 38 i 39 rozporządzenia </w:t>
      </w:r>
      <w:r>
        <w:rPr>
          <w:rFonts w:ascii="Century Gothic" w:hAnsi="Century Gothic" w:cs="Arial"/>
          <w:sz w:val="22"/>
          <w:szCs w:val="22"/>
        </w:rPr>
        <w:t>EGiB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777F33" w:rsidRDefault="00777F33" w:rsidP="00A6361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entury Gothic" w:hAnsi="Century Gothic" w:cs="Arial"/>
          <w:sz w:val="22"/>
          <w:szCs w:val="22"/>
        </w:rPr>
      </w:pPr>
    </w:p>
    <w:p w:rsidR="00777F33" w:rsidRPr="00CC6DC6" w:rsidRDefault="00777F33" w:rsidP="00AC364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sposób użytkowania gruntów wykazany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 ewidencji gruntów i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budynków nie jest zgodny ze stanem faktycznym w terenie, Wykonawca ma obowiązek pomi</w:t>
      </w:r>
      <w:r>
        <w:rPr>
          <w:rFonts w:ascii="Century Gothic" w:hAnsi="Century Gothic" w:cs="Arial"/>
          <w:sz w:val="22"/>
          <w:szCs w:val="22"/>
        </w:rPr>
        <w:t xml:space="preserve">erzyć </w:t>
      </w:r>
      <w:r w:rsidRPr="00CC6DC6">
        <w:rPr>
          <w:rFonts w:ascii="Century Gothic" w:hAnsi="Century Gothic" w:cs="Arial"/>
          <w:sz w:val="22"/>
          <w:szCs w:val="22"/>
        </w:rPr>
        <w:t>kontur</w:t>
      </w:r>
      <w:r>
        <w:rPr>
          <w:rFonts w:ascii="Century Gothic" w:hAnsi="Century Gothic" w:cs="Arial"/>
          <w:sz w:val="22"/>
          <w:szCs w:val="22"/>
        </w:rPr>
        <w:t xml:space="preserve">y zmienionych użytków </w:t>
      </w:r>
      <w:r w:rsidRPr="00CC6DC6">
        <w:rPr>
          <w:rFonts w:ascii="Century Gothic" w:hAnsi="Century Gothic" w:cs="Arial"/>
          <w:sz w:val="22"/>
          <w:szCs w:val="22"/>
        </w:rPr>
        <w:t>lub określić zmianę u</w:t>
      </w:r>
      <w:r>
        <w:rPr>
          <w:rFonts w:ascii="Century Gothic" w:hAnsi="Century Gothic" w:cs="Arial"/>
          <w:sz w:val="22"/>
          <w:szCs w:val="22"/>
        </w:rPr>
        <w:t>żytku w granicach całej działki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</w:p>
    <w:p w:rsidR="00777F33" w:rsidRDefault="00777F33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Szczególną uwagę przy wykonywaniu pracy należy zwrócić na użytki rolne </w:t>
      </w:r>
      <w:r>
        <w:rPr>
          <w:rFonts w:ascii="Century Gothic" w:hAnsi="Century Gothic" w:cs="Arial"/>
          <w:sz w:val="22"/>
          <w:szCs w:val="22"/>
        </w:rPr>
        <w:t xml:space="preserve">– grunty rolne </w:t>
      </w:r>
      <w:r w:rsidRPr="00CC6DC6">
        <w:rPr>
          <w:rFonts w:ascii="Century Gothic" w:hAnsi="Century Gothic" w:cs="Arial"/>
          <w:sz w:val="22"/>
          <w:szCs w:val="22"/>
        </w:rPr>
        <w:t>zabudowane</w:t>
      </w:r>
      <w:r>
        <w:rPr>
          <w:rFonts w:ascii="Century Gothic" w:hAnsi="Century Gothic" w:cs="Arial"/>
          <w:sz w:val="22"/>
          <w:szCs w:val="22"/>
        </w:rPr>
        <w:t xml:space="preserve"> (</w:t>
      </w:r>
      <w:r w:rsidRPr="00CC6DC6">
        <w:rPr>
          <w:rFonts w:ascii="Century Gothic" w:hAnsi="Century Gothic" w:cs="Arial"/>
          <w:sz w:val="22"/>
          <w:szCs w:val="22"/>
        </w:rPr>
        <w:t>B</w:t>
      </w:r>
      <w:r>
        <w:rPr>
          <w:rFonts w:ascii="Century Gothic" w:hAnsi="Century Gothic" w:cs="Arial"/>
          <w:sz w:val="22"/>
          <w:szCs w:val="22"/>
        </w:rPr>
        <w:t>r) oraz grunty zabudowane i </w:t>
      </w:r>
      <w:r w:rsidRPr="00CC6DC6">
        <w:rPr>
          <w:rFonts w:ascii="Century Gothic" w:hAnsi="Century Gothic" w:cs="Arial"/>
          <w:sz w:val="22"/>
          <w:szCs w:val="22"/>
        </w:rPr>
        <w:t>zurbanizowane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(B</w:t>
      </w:r>
      <w:r>
        <w:rPr>
          <w:rFonts w:ascii="Century Gothic" w:hAnsi="Century Gothic" w:cs="Arial"/>
          <w:sz w:val="22"/>
          <w:szCs w:val="22"/>
        </w:rPr>
        <w:t>, Ba, Bi, Bp</w:t>
      </w:r>
      <w:r w:rsidRPr="00CC6DC6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określone w załączniku nr 6 do rozporządzenia EGiB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</w:p>
    <w:p w:rsidR="00777F33" w:rsidRDefault="00777F33" w:rsidP="00A63613">
      <w:pPr>
        <w:pStyle w:val="CommentText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CC6DC6" w:rsidRDefault="00777F33" w:rsidP="00A63613">
      <w:pPr>
        <w:pStyle w:val="CommentText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Uwaga: </w:t>
      </w:r>
    </w:p>
    <w:p w:rsidR="00777F33" w:rsidRPr="009F08AA" w:rsidRDefault="00777F33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9F08AA">
        <w:rPr>
          <w:rFonts w:ascii="Century Gothic" w:hAnsi="Century Gothic" w:cs="Arial"/>
          <w:sz w:val="22"/>
          <w:szCs w:val="22"/>
        </w:rPr>
        <w:t>dla działek zabudowanych</w:t>
      </w:r>
      <w:r>
        <w:rPr>
          <w:rFonts w:ascii="Century Gothic" w:hAnsi="Century Gothic" w:cs="Arial"/>
          <w:sz w:val="22"/>
          <w:szCs w:val="22"/>
        </w:rPr>
        <w:t>,</w:t>
      </w:r>
      <w:r w:rsidRPr="009F08AA">
        <w:rPr>
          <w:rFonts w:ascii="Century Gothic" w:hAnsi="Century Gothic" w:cs="Arial"/>
          <w:sz w:val="22"/>
          <w:szCs w:val="22"/>
        </w:rPr>
        <w:t xml:space="preserve"> w kontekście rodzaju, klasy i funkcji budynku</w:t>
      </w:r>
      <w:r>
        <w:rPr>
          <w:rFonts w:ascii="Century Gothic" w:hAnsi="Century Gothic" w:cs="Arial"/>
          <w:sz w:val="22"/>
          <w:szCs w:val="22"/>
        </w:rPr>
        <w:t>,</w:t>
      </w:r>
      <w:r w:rsidRPr="009F08AA">
        <w:rPr>
          <w:rFonts w:ascii="Century Gothic" w:hAnsi="Century Gothic" w:cs="Arial"/>
          <w:sz w:val="22"/>
          <w:szCs w:val="22"/>
        </w:rPr>
        <w:t xml:space="preserve"> należy stos</w:t>
      </w:r>
      <w:r w:rsidRPr="009F08AA">
        <w:rPr>
          <w:rFonts w:ascii="Century Gothic" w:hAnsi="Century Gothic" w:cs="Arial"/>
          <w:sz w:val="22"/>
          <w:szCs w:val="22"/>
        </w:rPr>
        <w:t>o</w:t>
      </w:r>
      <w:r w:rsidRPr="009F08AA">
        <w:rPr>
          <w:rFonts w:ascii="Century Gothic" w:hAnsi="Century Gothic" w:cs="Arial"/>
          <w:sz w:val="22"/>
          <w:szCs w:val="22"/>
        </w:rPr>
        <w:t>wać zapisy zawarte w </w:t>
      </w:r>
      <w:r w:rsidRPr="009F08AA">
        <w:rPr>
          <w:rFonts w:ascii="Century Gothic" w:hAnsi="Century Gothic"/>
          <w:sz w:val="22"/>
          <w:szCs w:val="22"/>
        </w:rPr>
        <w:t>załączniku nr 6 do rozporządzenia EGiB.</w:t>
      </w:r>
    </w:p>
    <w:p w:rsidR="00777F33" w:rsidRPr="00CC6DC6" w:rsidRDefault="00777F33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 terenie ogrodów zoologicznych należy wykazywać dla całej działki użytek gruntowy Bz - tereny rekreacyjno-wypoczynkowe (bez wydzielania użytków pod budynkami, bez względu na powierzchnię zabudowy),</w:t>
      </w:r>
    </w:p>
    <w:p w:rsidR="00777F33" w:rsidRDefault="00777F33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przypadku wykazanego w </w:t>
      </w:r>
      <w:r>
        <w:rPr>
          <w:rFonts w:ascii="Century Gothic" w:hAnsi="Century Gothic" w:cs="Arial"/>
          <w:sz w:val="22"/>
          <w:szCs w:val="22"/>
        </w:rPr>
        <w:t>EGiB</w:t>
      </w:r>
      <w:r w:rsidRPr="00CC6DC6">
        <w:rPr>
          <w:rFonts w:ascii="Century Gothic" w:hAnsi="Century Gothic" w:cs="Arial"/>
          <w:sz w:val="22"/>
          <w:szCs w:val="22"/>
        </w:rPr>
        <w:t xml:space="preserve"> uży</w:t>
      </w:r>
      <w:r>
        <w:rPr>
          <w:rFonts w:ascii="Century Gothic" w:hAnsi="Century Gothic" w:cs="Arial"/>
          <w:sz w:val="22"/>
          <w:szCs w:val="22"/>
        </w:rPr>
        <w:t>tku Bi pod kompleksem garażowym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zlokalizow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nym p</w:t>
      </w:r>
      <w:r w:rsidRPr="00CC6DC6">
        <w:rPr>
          <w:rFonts w:ascii="Century Gothic" w:hAnsi="Century Gothic" w:cs="Arial"/>
          <w:sz w:val="22"/>
          <w:szCs w:val="22"/>
        </w:rPr>
        <w:t xml:space="preserve">rzy </w:t>
      </w:r>
      <w:r>
        <w:rPr>
          <w:rFonts w:ascii="Century Gothic" w:hAnsi="Century Gothic" w:cs="Arial"/>
          <w:sz w:val="22"/>
          <w:szCs w:val="22"/>
        </w:rPr>
        <w:t xml:space="preserve">budynkach </w:t>
      </w:r>
      <w:r w:rsidRPr="00CC6DC6">
        <w:rPr>
          <w:rFonts w:ascii="Century Gothic" w:hAnsi="Century Gothic" w:cs="Arial"/>
          <w:sz w:val="22"/>
          <w:szCs w:val="22"/>
        </w:rPr>
        <w:t>mieszkalny</w:t>
      </w:r>
      <w:r>
        <w:rPr>
          <w:rFonts w:ascii="Century Gothic" w:hAnsi="Century Gothic" w:cs="Arial"/>
          <w:sz w:val="22"/>
          <w:szCs w:val="22"/>
        </w:rPr>
        <w:t>ch</w:t>
      </w:r>
      <w:r w:rsidRPr="00CC6DC6">
        <w:rPr>
          <w:rFonts w:ascii="Century Gothic" w:hAnsi="Century Gothic" w:cs="Arial"/>
          <w:sz w:val="22"/>
          <w:szCs w:val="22"/>
        </w:rPr>
        <w:t xml:space="preserve"> należy zmienić użytek Bi na B</w:t>
      </w:r>
      <w:r>
        <w:rPr>
          <w:rFonts w:ascii="Century Gothic" w:hAnsi="Century Gothic" w:cs="Arial"/>
          <w:sz w:val="22"/>
          <w:szCs w:val="22"/>
        </w:rPr>
        <w:t>.</w:t>
      </w:r>
    </w:p>
    <w:p w:rsidR="00777F33" w:rsidRDefault="00777F33" w:rsidP="00D84FA5">
      <w:pPr>
        <w:pStyle w:val="CommentText"/>
        <w:spacing w:line="360" w:lineRule="auto"/>
        <w:ind w:left="240"/>
        <w:jc w:val="both"/>
        <w:rPr>
          <w:rFonts w:ascii="Century Gothic" w:hAnsi="Century Gothic" w:cs="Arial"/>
          <w:sz w:val="22"/>
          <w:szCs w:val="22"/>
        </w:rPr>
      </w:pPr>
    </w:p>
    <w:p w:rsidR="00777F33" w:rsidRDefault="00777F33" w:rsidP="0016473B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3)</w:t>
      </w:r>
      <w:r w:rsidRPr="0016473B"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 przypadku rozbieżnych danych w zakresie numeru porządkowego budynku</w:t>
      </w:r>
      <w:r>
        <w:rPr>
          <w:rFonts w:ascii="Century Gothic" w:hAnsi="Century Gothic" w:cs="Arial"/>
          <w:sz w:val="22"/>
          <w:szCs w:val="22"/>
        </w:rPr>
        <w:t xml:space="preserve"> na m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pie ewidencyjnej z numerem w terenie</w:t>
      </w:r>
      <w:r w:rsidRPr="00CC6DC6">
        <w:rPr>
          <w:rFonts w:ascii="Century Gothic" w:hAnsi="Century Gothic" w:cs="Arial"/>
          <w:sz w:val="22"/>
          <w:szCs w:val="22"/>
        </w:rPr>
        <w:t xml:space="preserve"> Wykonawca na mapie z wywiadu terenowego zaznacza niezgodność czerwonym kolorem (</w:t>
      </w:r>
      <w:r>
        <w:rPr>
          <w:rFonts w:ascii="Century Gothic" w:hAnsi="Century Gothic" w:cs="Arial"/>
          <w:sz w:val="22"/>
          <w:szCs w:val="22"/>
        </w:rPr>
        <w:t>daną z terenu należy umieścić w </w:t>
      </w:r>
      <w:r w:rsidRPr="00CC6DC6">
        <w:rPr>
          <w:rFonts w:ascii="Century Gothic" w:hAnsi="Century Gothic" w:cs="Arial"/>
          <w:sz w:val="22"/>
          <w:szCs w:val="22"/>
        </w:rPr>
        <w:t>nawiasie) i sporządza wykaz rozbieżności w ramach obrębu ewidencyjnego, pomiędzy danymi uja</w:t>
      </w:r>
      <w:r w:rsidRPr="00CC6DC6"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>nionymi w ewidencji gruntów i</w:t>
      </w:r>
      <w:r>
        <w:rPr>
          <w:rFonts w:ascii="Century Gothic" w:hAnsi="Century Gothic" w:cs="Arial"/>
          <w:sz w:val="22"/>
          <w:szCs w:val="22"/>
        </w:rPr>
        <w:t> budynków i danymi zebranymi w </w:t>
      </w:r>
      <w:r w:rsidRPr="00CC6DC6">
        <w:rPr>
          <w:rFonts w:ascii="Century Gothic" w:hAnsi="Century Gothic" w:cs="Arial"/>
          <w:sz w:val="22"/>
          <w:szCs w:val="22"/>
        </w:rPr>
        <w:t>terenie. Wykaz rozbieżn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ści należy przekazać Zamawiającemu w postaci wydruku oraz pliku w formacie xls.</w:t>
      </w:r>
      <w:r>
        <w:rPr>
          <w:rFonts w:ascii="Century Gothic" w:hAnsi="Century Gothic" w:cs="Arial"/>
          <w:sz w:val="22"/>
          <w:szCs w:val="22"/>
        </w:rPr>
        <w:t xml:space="preserve"> Wykaz zostanie przekazany do Działu Numeracji Porządkowej i Nazewnictwa Ulic w celu weryf</w:t>
      </w:r>
      <w:r>
        <w:rPr>
          <w:rFonts w:ascii="Century Gothic" w:hAnsi="Century Gothic" w:cs="Arial"/>
          <w:sz w:val="22"/>
          <w:szCs w:val="22"/>
        </w:rPr>
        <w:t>i</w:t>
      </w:r>
      <w:r>
        <w:rPr>
          <w:rFonts w:ascii="Century Gothic" w:hAnsi="Century Gothic" w:cs="Arial"/>
          <w:sz w:val="22"/>
          <w:szCs w:val="22"/>
        </w:rPr>
        <w:t>kacji.</w:t>
      </w:r>
    </w:p>
    <w:p w:rsidR="00777F33" w:rsidRPr="00CC6DC6" w:rsidRDefault="00777F33" w:rsidP="0016473B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CC6DC6" w:rsidRDefault="00777F33" w:rsidP="0016473B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ROZBIEŻNOŚCI DOTYCZĄCY NUMERACJI PORZĄDKOWEJ BUDYNKÓW</w:t>
      </w:r>
    </w:p>
    <w:tbl>
      <w:tblPr>
        <w:tblW w:w="487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672"/>
        <w:gridCol w:w="2676"/>
        <w:gridCol w:w="2315"/>
        <w:gridCol w:w="1311"/>
      </w:tblGrid>
      <w:tr w:rsidR="00777F33" w:rsidRPr="00F47F00">
        <w:trPr>
          <w:trHeight w:val="467"/>
        </w:trPr>
        <w:tc>
          <w:tcPr>
            <w:tcW w:w="332" w:type="pct"/>
            <w:vMerge w:val="restart"/>
            <w:vAlign w:val="center"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Lp.</w:t>
            </w:r>
          </w:p>
        </w:tc>
        <w:tc>
          <w:tcPr>
            <w:tcW w:w="1390" w:type="pct"/>
            <w:vMerge w:val="restart"/>
            <w:vAlign w:val="center"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Identyfikator budynku</w:t>
            </w:r>
          </w:p>
        </w:tc>
        <w:tc>
          <w:tcPr>
            <w:tcW w:w="2595" w:type="pct"/>
            <w:gridSpan w:val="2"/>
            <w:vAlign w:val="center"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Adres budynku (nazwa ulicy, numer porzą</w:t>
            </w:r>
            <w:r w:rsidRPr="00F47F00">
              <w:rPr>
                <w:rFonts w:ascii="Century Gothic" w:hAnsi="Century Gothic" w:cs="Arial"/>
                <w:sz w:val="20"/>
              </w:rPr>
              <w:t>d</w:t>
            </w:r>
            <w:r w:rsidRPr="00F47F00">
              <w:rPr>
                <w:rFonts w:ascii="Century Gothic" w:hAnsi="Century Gothic" w:cs="Arial"/>
                <w:sz w:val="20"/>
              </w:rPr>
              <w:t>kowy) ustalony na podstawie:</w:t>
            </w:r>
          </w:p>
        </w:tc>
        <w:tc>
          <w:tcPr>
            <w:tcW w:w="682" w:type="pct"/>
            <w:vMerge w:val="restart"/>
            <w:vAlign w:val="center"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Uwagi</w:t>
            </w:r>
          </w:p>
        </w:tc>
      </w:tr>
      <w:tr w:rsidR="00777F33" w:rsidRPr="00F47F00">
        <w:trPr>
          <w:trHeight w:val="379"/>
        </w:trPr>
        <w:tc>
          <w:tcPr>
            <w:tcW w:w="332" w:type="pct"/>
            <w:vMerge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90" w:type="pct"/>
            <w:vMerge/>
            <w:vAlign w:val="center"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92" w:type="pct"/>
            <w:vAlign w:val="center"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ewidencji</w:t>
            </w:r>
          </w:p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gruntów i budynków</w:t>
            </w:r>
          </w:p>
        </w:tc>
        <w:tc>
          <w:tcPr>
            <w:tcW w:w="1204" w:type="pct"/>
            <w:vAlign w:val="center"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wywiadu w terenie</w:t>
            </w:r>
          </w:p>
        </w:tc>
        <w:tc>
          <w:tcPr>
            <w:tcW w:w="682" w:type="pct"/>
            <w:vMerge/>
            <w:vAlign w:val="center"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777F33" w:rsidRPr="00F47F00">
        <w:trPr>
          <w:trHeight w:val="467"/>
        </w:trPr>
        <w:tc>
          <w:tcPr>
            <w:tcW w:w="332" w:type="pct"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390" w:type="pct"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392" w:type="pct"/>
            <w:vAlign w:val="center"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04" w:type="pct"/>
            <w:vAlign w:val="center"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82" w:type="pct"/>
            <w:vAlign w:val="center"/>
          </w:tcPr>
          <w:p w:rsidR="00777F33" w:rsidRPr="00F47F00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:rsidR="00777F33" w:rsidRPr="00CC6DC6" w:rsidRDefault="00777F33" w:rsidP="0016473B">
      <w:pPr>
        <w:pStyle w:val="CommentText"/>
        <w:spacing w:line="360" w:lineRule="auto"/>
        <w:ind w:left="240"/>
        <w:jc w:val="both"/>
        <w:rPr>
          <w:rFonts w:ascii="Century Gothic" w:hAnsi="Century Gothic" w:cs="Arial"/>
          <w:sz w:val="22"/>
          <w:szCs w:val="22"/>
        </w:rPr>
      </w:pPr>
    </w:p>
    <w:p w:rsidR="00777F33" w:rsidRDefault="00777F33" w:rsidP="009F3A7C">
      <w:pPr>
        <w:tabs>
          <w:tab w:val="left" w:pos="851"/>
        </w:tabs>
        <w:spacing w:line="360" w:lineRule="auto"/>
        <w:ind w:left="360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777F33" w:rsidRDefault="00777F33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BA24DE">
        <w:rPr>
          <w:rFonts w:ascii="Century Gothic" w:hAnsi="Century Gothic" w:cs="Arial"/>
          <w:b/>
          <w:sz w:val="22"/>
          <w:szCs w:val="22"/>
        </w:rPr>
        <w:t xml:space="preserve">Pozyskanie danych </w:t>
      </w:r>
      <w:r>
        <w:rPr>
          <w:rFonts w:ascii="Century Gothic" w:hAnsi="Century Gothic" w:cs="Arial"/>
          <w:b/>
          <w:sz w:val="22"/>
          <w:szCs w:val="22"/>
        </w:rPr>
        <w:t>w terenie</w:t>
      </w:r>
    </w:p>
    <w:p w:rsidR="00777F33" w:rsidRDefault="00777F33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 ramach prac należy pozyskać dane opisowe o budynkach oraz dane o podmiotach ewidencyjnych, które nie zostały pozyskane w ramach Etapu II i III.</w:t>
      </w:r>
    </w:p>
    <w:p w:rsidR="00777F33" w:rsidRDefault="00777F33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777F33" w:rsidRPr="004F5B90" w:rsidRDefault="00777F33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4F5B90">
        <w:rPr>
          <w:rFonts w:ascii="Century Gothic" w:hAnsi="Century Gothic" w:cs="Arial"/>
          <w:sz w:val="22"/>
          <w:szCs w:val="22"/>
          <w:u w:val="single"/>
        </w:rPr>
        <w:t>Budynki</w:t>
      </w:r>
    </w:p>
    <w:p w:rsidR="00777F33" w:rsidRPr="00CC6DC6" w:rsidRDefault="00777F33" w:rsidP="008C1478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1) </w:t>
      </w:r>
      <w:r w:rsidRPr="00CC6DC6">
        <w:rPr>
          <w:rFonts w:ascii="Century Gothic" w:hAnsi="Century Gothic" w:cs="Arial"/>
          <w:sz w:val="22"/>
          <w:szCs w:val="22"/>
        </w:rPr>
        <w:t>Dane o budynkach należy uzyskać w szczególności:</w:t>
      </w:r>
    </w:p>
    <w:p w:rsidR="00777F33" w:rsidRPr="00CC6DC6" w:rsidRDefault="00777F33" w:rsidP="004E1EE9">
      <w:pPr>
        <w:pStyle w:val="BodyText3"/>
        <w:numPr>
          <w:ilvl w:val="0"/>
          <w:numId w:val="6"/>
        </w:numPr>
        <w:spacing w:line="360" w:lineRule="auto"/>
        <w:ind w:left="357" w:hanging="357"/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z dokumentacji architektoniczno</w:t>
      </w:r>
      <w:r>
        <w:rPr>
          <w:rFonts w:ascii="Century Gothic" w:hAnsi="Century Gothic" w:cs="Arial"/>
          <w:sz w:val="22"/>
          <w:szCs w:val="22"/>
        </w:rPr>
        <w:noBreakHyphen/>
        <w:t>budowlanej będącej w dyspozycji u</w:t>
      </w:r>
      <w:r w:rsidRPr="00CC6DC6">
        <w:rPr>
          <w:rFonts w:ascii="Century Gothic" w:hAnsi="Century Gothic" w:cs="Arial"/>
          <w:sz w:val="22"/>
          <w:szCs w:val="22"/>
        </w:rPr>
        <w:t xml:space="preserve"> właścicieli, wł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dających, administratorów i zarządców, zarządów wspólnot mieszkaniowych i administracji nieruchomości,</w:t>
      </w:r>
    </w:p>
    <w:p w:rsidR="00777F33" w:rsidRPr="00CC6DC6" w:rsidRDefault="00777F33" w:rsidP="008C1478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bezpośrednio w terenie, </w:t>
      </w:r>
    </w:p>
    <w:p w:rsidR="00777F33" w:rsidRDefault="00777F33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pozyskujemy dane dotyczące przedmiotu</w:t>
      </w:r>
      <w:r>
        <w:rPr>
          <w:rFonts w:ascii="Century Gothic" w:hAnsi="Century Gothic" w:cs="Arial"/>
          <w:sz w:val="22"/>
          <w:szCs w:val="22"/>
        </w:rPr>
        <w:t xml:space="preserve"> - budynku</w:t>
      </w:r>
      <w:r w:rsidRPr="00CC6DC6">
        <w:rPr>
          <w:rFonts w:ascii="Century Gothic" w:hAnsi="Century Gothic" w:cs="Arial"/>
          <w:sz w:val="22"/>
          <w:szCs w:val="22"/>
        </w:rPr>
        <w:t>, wystarczy poz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>skać informacje od jednego współwłaściciela (współmałżonka).</w:t>
      </w:r>
    </w:p>
    <w:p w:rsidR="00777F33" w:rsidRDefault="00777F33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Default="00777F33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budynków, które wykazane są w ewidencji gruntów i budynków, dane opisowe należy </w:t>
      </w:r>
      <w:r>
        <w:rPr>
          <w:rFonts w:ascii="Century Gothic" w:hAnsi="Century Gothic" w:cs="Arial"/>
          <w:sz w:val="22"/>
          <w:szCs w:val="22"/>
        </w:rPr>
        <w:t>umieścić</w:t>
      </w:r>
      <w:r w:rsidRPr="00CC6DC6">
        <w:rPr>
          <w:rFonts w:ascii="Century Gothic" w:hAnsi="Century Gothic" w:cs="Arial"/>
          <w:sz w:val="22"/>
          <w:szCs w:val="22"/>
        </w:rPr>
        <w:t xml:space="preserve"> na </w:t>
      </w:r>
      <w:r w:rsidRPr="00CC3B66">
        <w:rPr>
          <w:rFonts w:ascii="Century Gothic" w:hAnsi="Century Gothic" w:cs="Arial"/>
          <w:i/>
          <w:sz w:val="22"/>
          <w:szCs w:val="22"/>
        </w:rPr>
        <w:t>wykazie zmian danych ewidencyjnych dotyczących budynku</w:t>
      </w:r>
      <w:r w:rsidRPr="00CC3B66">
        <w:rPr>
          <w:rFonts w:ascii="Century Gothic" w:hAnsi="Century Gothic" w:cs="Arial"/>
          <w:sz w:val="22"/>
          <w:szCs w:val="22"/>
        </w:rPr>
        <w:t xml:space="preserve"> (</w:t>
      </w:r>
      <w:r w:rsidRPr="00CC3B66">
        <w:rPr>
          <w:rFonts w:ascii="Century Gothic" w:hAnsi="Century Gothic" w:cs="Arial"/>
          <w:i/>
          <w:sz w:val="22"/>
          <w:szCs w:val="22"/>
        </w:rPr>
        <w:t>raporcie d</w:t>
      </w:r>
      <w:r w:rsidRPr="00CC3B66">
        <w:rPr>
          <w:rFonts w:ascii="Century Gothic" w:hAnsi="Century Gothic" w:cs="Arial"/>
          <w:i/>
          <w:sz w:val="22"/>
          <w:szCs w:val="22"/>
        </w:rPr>
        <w:t>a</w:t>
      </w:r>
      <w:r w:rsidRPr="00CC3B66">
        <w:rPr>
          <w:rFonts w:ascii="Century Gothic" w:hAnsi="Century Gothic" w:cs="Arial"/>
          <w:i/>
          <w:sz w:val="22"/>
          <w:szCs w:val="22"/>
        </w:rPr>
        <w:t>nych opisowych dla budynku</w:t>
      </w:r>
      <w:r w:rsidRPr="00CC3B66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– patrz załącznik nr 12a do warunków technicznych</w:t>
      </w:r>
      <w:r w:rsidRPr="00CC3B66">
        <w:rPr>
          <w:rFonts w:ascii="Century Gothic" w:hAnsi="Century Gothic" w:cs="Arial"/>
          <w:sz w:val="22"/>
          <w:szCs w:val="22"/>
        </w:rPr>
        <w:t xml:space="preserve">.  </w:t>
      </w:r>
      <w:r>
        <w:rPr>
          <w:rFonts w:ascii="Century Gothic" w:hAnsi="Century Gothic" w:cs="Arial"/>
          <w:sz w:val="22"/>
          <w:szCs w:val="22"/>
        </w:rPr>
        <w:t>Na wykazie zmian danych ewidencyjnych należy uzupełnić wszystkie brakujące informacje, jeśli dotyczą danego budynku.</w:t>
      </w:r>
    </w:p>
    <w:p w:rsidR="00777F33" w:rsidRPr="00CC6DC6" w:rsidRDefault="00777F33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CC6DC6" w:rsidRDefault="00777F33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Dla budynków, których nie ma w ewidencji</w:t>
      </w:r>
      <w:r>
        <w:rPr>
          <w:rFonts w:ascii="Century Gothic" w:hAnsi="Century Gothic" w:cs="Arial"/>
          <w:sz w:val="22"/>
          <w:szCs w:val="22"/>
        </w:rPr>
        <w:t xml:space="preserve"> gruntów i budynków</w:t>
      </w:r>
      <w:r w:rsidRPr="00CC6DC6">
        <w:rPr>
          <w:rFonts w:ascii="Century Gothic" w:hAnsi="Century Gothic" w:cs="Arial"/>
          <w:sz w:val="22"/>
          <w:szCs w:val="22"/>
        </w:rPr>
        <w:t>, dane opisowe budy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 xml:space="preserve">ków należy wykazywać na </w:t>
      </w:r>
      <w:r>
        <w:rPr>
          <w:rFonts w:ascii="Century Gothic" w:hAnsi="Century Gothic" w:cs="Arial"/>
          <w:i/>
          <w:sz w:val="22"/>
          <w:szCs w:val="22"/>
        </w:rPr>
        <w:t>arkuszu danych ewidencyjnych dotyczących budynku</w:t>
      </w:r>
      <w:r w:rsidRPr="00CC6DC6">
        <w:rPr>
          <w:rFonts w:ascii="Century Gothic" w:hAnsi="Century Gothic" w:cs="Arial"/>
          <w:sz w:val="22"/>
          <w:szCs w:val="22"/>
        </w:rPr>
        <w:t xml:space="preserve">. Wzór </w:t>
      </w:r>
      <w:r w:rsidRPr="009B38C8">
        <w:rPr>
          <w:rFonts w:ascii="Century Gothic" w:hAnsi="Century Gothic" w:cs="Arial"/>
          <w:i/>
          <w:sz w:val="22"/>
          <w:szCs w:val="22"/>
        </w:rPr>
        <w:t xml:space="preserve">arkusza </w:t>
      </w:r>
      <w:r>
        <w:rPr>
          <w:rFonts w:ascii="Century Gothic" w:hAnsi="Century Gothic" w:cs="Arial"/>
          <w:i/>
          <w:sz w:val="22"/>
          <w:szCs w:val="22"/>
        </w:rPr>
        <w:t>danych ewidencyjnych dotyczących budynku</w:t>
      </w:r>
      <w:r w:rsidRPr="00CC6DC6">
        <w:rPr>
          <w:rFonts w:ascii="Century Gothic" w:hAnsi="Century Gothic" w:cs="Arial"/>
          <w:sz w:val="22"/>
          <w:szCs w:val="22"/>
        </w:rPr>
        <w:t xml:space="preserve"> stanowi załącznik nr </w:t>
      </w:r>
      <w:r>
        <w:rPr>
          <w:rFonts w:ascii="Century Gothic" w:hAnsi="Century Gothic" w:cs="Arial"/>
          <w:sz w:val="22"/>
          <w:szCs w:val="22"/>
        </w:rPr>
        <w:t>12b</w:t>
      </w:r>
      <w:r w:rsidRPr="00CC6DC6">
        <w:rPr>
          <w:rFonts w:ascii="Century Gothic" w:hAnsi="Century Gothic" w:cs="Arial"/>
          <w:sz w:val="22"/>
          <w:szCs w:val="22"/>
        </w:rPr>
        <w:t xml:space="preserve"> do warunków technicznych.</w:t>
      </w:r>
    </w:p>
    <w:p w:rsidR="00777F33" w:rsidRPr="00CC6DC6" w:rsidRDefault="00777F33" w:rsidP="00403A8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Na każdym </w:t>
      </w:r>
      <w:r>
        <w:rPr>
          <w:rFonts w:ascii="Century Gothic" w:hAnsi="Century Gothic" w:cs="Arial"/>
          <w:sz w:val="22"/>
          <w:szCs w:val="22"/>
        </w:rPr>
        <w:t>wykazie zmian lub nowym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arkuszu </w:t>
      </w:r>
      <w:r w:rsidRPr="00F42595">
        <w:rPr>
          <w:rFonts w:ascii="Century Gothic" w:hAnsi="Century Gothic" w:cs="Arial"/>
          <w:sz w:val="22"/>
          <w:szCs w:val="22"/>
        </w:rPr>
        <w:t>danych ewidencyjnych dotyczących</w:t>
      </w:r>
      <w:r w:rsidRPr="00CC6DC6">
        <w:rPr>
          <w:rFonts w:ascii="Century Gothic" w:hAnsi="Century Gothic" w:cs="Arial"/>
          <w:sz w:val="22"/>
          <w:szCs w:val="22"/>
        </w:rPr>
        <w:t xml:space="preserve"> b</w:t>
      </w:r>
      <w:r w:rsidRPr="00CC6DC6">
        <w:rPr>
          <w:rFonts w:ascii="Century Gothic" w:hAnsi="Century Gothic" w:cs="Arial"/>
          <w:sz w:val="22"/>
          <w:szCs w:val="22"/>
        </w:rPr>
        <w:t>u</w:t>
      </w:r>
      <w:r w:rsidRPr="00CC6DC6">
        <w:rPr>
          <w:rFonts w:ascii="Century Gothic" w:hAnsi="Century Gothic" w:cs="Arial"/>
          <w:sz w:val="22"/>
          <w:szCs w:val="22"/>
        </w:rPr>
        <w:t>dynku należy umieś</w:t>
      </w:r>
      <w:r>
        <w:rPr>
          <w:rFonts w:ascii="Century Gothic" w:hAnsi="Century Gothic" w:cs="Arial"/>
          <w:sz w:val="22"/>
          <w:szCs w:val="22"/>
        </w:rPr>
        <w:t>cić legendę stosowanych skrótów, w przypadku braku możliwości p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zyskania danych opisowych. Należy również mieć na względzie </w:t>
      </w:r>
      <w:r w:rsidRPr="00267492">
        <w:rPr>
          <w:rFonts w:ascii="Century Gothic" w:hAnsi="Century Gothic" w:cs="Arial"/>
          <w:sz w:val="22"/>
          <w:szCs w:val="22"/>
        </w:rPr>
        <w:t>atrybut</w:t>
      </w:r>
      <w:r>
        <w:rPr>
          <w:rFonts w:ascii="Century Gothic" w:hAnsi="Century Gothic" w:cs="Arial"/>
          <w:sz w:val="22"/>
          <w:szCs w:val="22"/>
        </w:rPr>
        <w:t>y</w:t>
      </w:r>
      <w:r w:rsidRPr="00267492">
        <w:rPr>
          <w:rFonts w:ascii="Century Gothic" w:hAnsi="Century Gothic" w:cs="Arial"/>
          <w:sz w:val="22"/>
          <w:szCs w:val="22"/>
        </w:rPr>
        <w:t xml:space="preserve"> specjaln</w:t>
      </w:r>
      <w:r>
        <w:rPr>
          <w:rFonts w:ascii="Century Gothic" w:hAnsi="Century Gothic" w:cs="Arial"/>
          <w:sz w:val="22"/>
          <w:szCs w:val="22"/>
        </w:rPr>
        <w:t>e i odpowiednio je zastosować</w:t>
      </w:r>
      <w:r w:rsidRPr="00267492">
        <w:rPr>
          <w:rFonts w:ascii="Century Gothic" w:hAnsi="Century Gothic" w:cs="Arial"/>
          <w:sz w:val="22"/>
          <w:szCs w:val="22"/>
        </w:rPr>
        <w:t>.</w:t>
      </w:r>
    </w:p>
    <w:p w:rsidR="00777F33" w:rsidRDefault="00777F33" w:rsidP="00601C95">
      <w:pPr>
        <w:spacing w:line="360" w:lineRule="auto"/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:rsidR="00777F33" w:rsidRDefault="00777F33" w:rsidP="00601C9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A77CBA">
        <w:rPr>
          <w:rFonts w:ascii="Century Gothic" w:hAnsi="Century Gothic" w:cs="Arial"/>
          <w:sz w:val="22"/>
          <w:szCs w:val="22"/>
        </w:rPr>
        <w:t>Wykaz zmian danych ewidencyjnych</w:t>
      </w:r>
      <w:r>
        <w:rPr>
          <w:rFonts w:ascii="Century Gothic" w:hAnsi="Century Gothic" w:cs="Arial"/>
          <w:sz w:val="22"/>
          <w:szCs w:val="22"/>
        </w:rPr>
        <w:t xml:space="preserve"> dotyczących budynku</w:t>
      </w:r>
      <w:r w:rsidRPr="00A77CBA">
        <w:rPr>
          <w:rFonts w:ascii="Century Gothic" w:hAnsi="Century Gothic" w:cs="Arial"/>
          <w:sz w:val="22"/>
          <w:szCs w:val="22"/>
        </w:rPr>
        <w:t xml:space="preserve"> (</w:t>
      </w:r>
      <w:r>
        <w:rPr>
          <w:rFonts w:ascii="Century Gothic" w:hAnsi="Century Gothic" w:cs="Arial"/>
          <w:i/>
          <w:sz w:val="22"/>
          <w:szCs w:val="22"/>
        </w:rPr>
        <w:t>r</w:t>
      </w:r>
      <w:r w:rsidRPr="00A77CBA">
        <w:rPr>
          <w:rFonts w:ascii="Century Gothic" w:hAnsi="Century Gothic" w:cs="Arial"/>
          <w:i/>
          <w:sz w:val="22"/>
          <w:szCs w:val="22"/>
        </w:rPr>
        <w:t>aport danych opisowych dla budynku)</w:t>
      </w:r>
      <w:r w:rsidRPr="00A77CBA">
        <w:rPr>
          <w:rFonts w:ascii="Century Gothic" w:hAnsi="Century Gothic" w:cs="Arial"/>
          <w:sz w:val="22"/>
          <w:szCs w:val="22"/>
        </w:rPr>
        <w:t xml:space="preserve"> oraz </w:t>
      </w:r>
      <w:r w:rsidRPr="00BB0FA5">
        <w:rPr>
          <w:rFonts w:ascii="Century Gothic" w:hAnsi="Century Gothic" w:cs="Arial"/>
          <w:sz w:val="22"/>
          <w:szCs w:val="22"/>
        </w:rPr>
        <w:t>arkusz danych ewidencyjnych dotyczących budynku</w:t>
      </w:r>
      <w:r w:rsidRPr="00A77CBA">
        <w:rPr>
          <w:rFonts w:ascii="Century Gothic" w:hAnsi="Century Gothic" w:cs="Arial"/>
          <w:sz w:val="22"/>
          <w:szCs w:val="22"/>
        </w:rPr>
        <w:t xml:space="preserve"> zawiera dane obligatoryjne przewidziane rozporządzeniem w sprawie </w:t>
      </w:r>
      <w:r>
        <w:rPr>
          <w:rFonts w:ascii="Century Gothic" w:hAnsi="Century Gothic" w:cs="Arial"/>
          <w:sz w:val="22"/>
          <w:szCs w:val="22"/>
        </w:rPr>
        <w:t>EGiB</w:t>
      </w:r>
      <w:r w:rsidRPr="00A77CBA">
        <w:rPr>
          <w:rFonts w:ascii="Century Gothic" w:hAnsi="Century Gothic" w:cs="Arial"/>
          <w:sz w:val="22"/>
          <w:szCs w:val="22"/>
        </w:rPr>
        <w:t>.</w:t>
      </w:r>
    </w:p>
    <w:p w:rsidR="00777F33" w:rsidRPr="00A77CBA" w:rsidRDefault="00777F33" w:rsidP="00601C9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Default="00777F33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Informacje o </w:t>
      </w:r>
      <w:r>
        <w:rPr>
          <w:rFonts w:ascii="Century Gothic" w:hAnsi="Century Gothic" w:cs="Arial"/>
          <w:sz w:val="22"/>
          <w:szCs w:val="22"/>
        </w:rPr>
        <w:t xml:space="preserve">źródle </w:t>
      </w:r>
      <w:r w:rsidRPr="00CC6DC6">
        <w:rPr>
          <w:rFonts w:ascii="Century Gothic" w:hAnsi="Century Gothic" w:cs="Arial"/>
          <w:sz w:val="22"/>
          <w:szCs w:val="22"/>
        </w:rPr>
        <w:t xml:space="preserve">ustalenia danych ewidencyjnych dotyczących budynku należy </w:t>
      </w:r>
      <w:r w:rsidRPr="00CB76C5">
        <w:rPr>
          <w:rFonts w:ascii="Century Gothic" w:hAnsi="Century Gothic" w:cs="Arial"/>
          <w:sz w:val="22"/>
          <w:szCs w:val="22"/>
          <w:u w:val="single"/>
        </w:rPr>
        <w:t>ob</w:t>
      </w:r>
      <w:r w:rsidRPr="00CB76C5">
        <w:rPr>
          <w:rFonts w:ascii="Century Gothic" w:hAnsi="Century Gothic" w:cs="Arial"/>
          <w:sz w:val="22"/>
          <w:szCs w:val="22"/>
          <w:u w:val="single"/>
        </w:rPr>
        <w:t>o</w:t>
      </w:r>
      <w:r w:rsidRPr="00CB76C5">
        <w:rPr>
          <w:rFonts w:ascii="Century Gothic" w:hAnsi="Century Gothic" w:cs="Arial"/>
          <w:sz w:val="22"/>
          <w:szCs w:val="22"/>
          <w:u w:val="single"/>
        </w:rPr>
        <w:t>wiązkowo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umieścić na </w:t>
      </w:r>
      <w:r>
        <w:rPr>
          <w:rFonts w:ascii="Century Gothic" w:hAnsi="Century Gothic" w:cs="Arial"/>
          <w:sz w:val="22"/>
          <w:szCs w:val="22"/>
        </w:rPr>
        <w:t>w</w:t>
      </w:r>
      <w:r w:rsidRPr="00A77CBA">
        <w:rPr>
          <w:rFonts w:ascii="Century Gothic" w:hAnsi="Century Gothic" w:cs="Arial"/>
          <w:sz w:val="22"/>
          <w:szCs w:val="22"/>
        </w:rPr>
        <w:t>ykaz</w:t>
      </w:r>
      <w:r>
        <w:rPr>
          <w:rFonts w:ascii="Century Gothic" w:hAnsi="Century Gothic" w:cs="Arial"/>
          <w:sz w:val="22"/>
          <w:szCs w:val="22"/>
        </w:rPr>
        <w:t>ie</w:t>
      </w:r>
      <w:r w:rsidRPr="00A77CBA">
        <w:rPr>
          <w:rFonts w:ascii="Century Gothic" w:hAnsi="Century Gothic" w:cs="Arial"/>
          <w:sz w:val="22"/>
          <w:szCs w:val="22"/>
        </w:rPr>
        <w:t xml:space="preserve"> zmian danych ewidencyjnych </w:t>
      </w:r>
      <w:r>
        <w:rPr>
          <w:rFonts w:ascii="Century Gothic" w:hAnsi="Century Gothic" w:cs="Arial"/>
          <w:sz w:val="22"/>
          <w:szCs w:val="22"/>
        </w:rPr>
        <w:t>(</w:t>
      </w:r>
      <w:r w:rsidRPr="001130C3">
        <w:rPr>
          <w:rFonts w:ascii="Century Gothic" w:hAnsi="Century Gothic" w:cs="Arial"/>
          <w:i/>
          <w:sz w:val="22"/>
          <w:szCs w:val="22"/>
        </w:rPr>
        <w:t>raporcie danych opis</w:t>
      </w:r>
      <w:r w:rsidRPr="001130C3">
        <w:rPr>
          <w:rFonts w:ascii="Century Gothic" w:hAnsi="Century Gothic" w:cs="Arial"/>
          <w:i/>
          <w:sz w:val="22"/>
          <w:szCs w:val="22"/>
        </w:rPr>
        <w:t>o</w:t>
      </w:r>
      <w:r w:rsidRPr="001130C3">
        <w:rPr>
          <w:rFonts w:ascii="Century Gothic" w:hAnsi="Century Gothic" w:cs="Arial"/>
          <w:i/>
          <w:sz w:val="22"/>
          <w:szCs w:val="22"/>
        </w:rPr>
        <w:t>wych dla budynku</w:t>
      </w:r>
      <w:r>
        <w:rPr>
          <w:rFonts w:ascii="Century Gothic" w:hAnsi="Century Gothic" w:cs="Arial"/>
          <w:i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, bądź na </w:t>
      </w:r>
      <w:r w:rsidRPr="001130C3">
        <w:rPr>
          <w:rFonts w:ascii="Century Gothic" w:hAnsi="Century Gothic" w:cs="Arial"/>
          <w:i/>
          <w:sz w:val="22"/>
          <w:szCs w:val="22"/>
        </w:rPr>
        <w:t>arkuszu kartoteki budynków</w:t>
      </w:r>
      <w:r w:rsidRPr="00CC6DC6" w:rsidDel="009B38C8"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np. </w:t>
      </w:r>
      <w:r>
        <w:rPr>
          <w:rFonts w:ascii="Century Gothic" w:hAnsi="Century Gothic" w:cs="Arial"/>
          <w:sz w:val="22"/>
          <w:szCs w:val="22"/>
        </w:rPr>
        <w:t>na odwrotnej stronie:</w:t>
      </w:r>
    </w:p>
    <w:p w:rsidR="00777F33" w:rsidRPr="00CB76C5" w:rsidRDefault="00777F33" w:rsidP="00D90037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 xml:space="preserve">- w przypadku gdy dane zostały ustalone na podstawie dokumentu należy podać nazwę dokumentu, nazwę organu (instytucji), który ten dokument sporządził, datę   </w:t>
      </w:r>
      <w:r w:rsidRPr="00CB76C5">
        <w:rPr>
          <w:rFonts w:ascii="Century Gothic" w:hAnsi="Century Gothic" w:cs="Arial"/>
          <w:sz w:val="22"/>
          <w:szCs w:val="22"/>
        </w:rPr>
        <w:br/>
        <w:t>sporządzenia dokumentu i numer sygnatury akt, potwierdzone przez Wykonawcę wpisem: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B76C5">
        <w:rPr>
          <w:rFonts w:ascii="Century Gothic" w:hAnsi="Century Gothic" w:cs="Arial"/>
          <w:i/>
          <w:sz w:val="22"/>
          <w:szCs w:val="22"/>
        </w:rPr>
        <w:t>„Dane potwierdzone w terenie” ,</w:t>
      </w:r>
    </w:p>
    <w:p w:rsidR="00777F33" w:rsidRPr="00CB76C5" w:rsidRDefault="00777F33" w:rsidP="00D90037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- w przypadku gdy dane ustalone zostały w wyniku oględzin Wykonawca potwierdza ten fakt  wpisem: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B76C5">
        <w:rPr>
          <w:rFonts w:ascii="Century Gothic" w:hAnsi="Century Gothic" w:cs="Arial"/>
          <w:i/>
          <w:sz w:val="22"/>
          <w:szCs w:val="22"/>
        </w:rPr>
        <w:t>„Na podstawie oględzin”.</w:t>
      </w:r>
    </w:p>
    <w:p w:rsidR="00777F33" w:rsidRPr="00CB76C5" w:rsidRDefault="00777F33" w:rsidP="00D90037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- w przypadku gdy dane ustalone zostały na podstawie oświadczenia właścici</w:t>
      </w:r>
      <w:r w:rsidRPr="00CB76C5">
        <w:rPr>
          <w:rFonts w:ascii="Century Gothic" w:hAnsi="Century Gothic" w:cs="Arial"/>
          <w:sz w:val="22"/>
          <w:szCs w:val="22"/>
        </w:rPr>
        <w:t>e</w:t>
      </w:r>
      <w:r w:rsidRPr="00CB76C5">
        <w:rPr>
          <w:rFonts w:ascii="Century Gothic" w:hAnsi="Century Gothic" w:cs="Arial"/>
          <w:sz w:val="22"/>
          <w:szCs w:val="22"/>
        </w:rPr>
        <w:t>la/administratora (dotyczy wyłącznie danych dotyczących roku zakończenia bud</w:t>
      </w:r>
      <w:r w:rsidRPr="00CB76C5">
        <w:rPr>
          <w:rFonts w:ascii="Century Gothic" w:hAnsi="Century Gothic" w:cs="Arial"/>
          <w:sz w:val="22"/>
          <w:szCs w:val="22"/>
        </w:rPr>
        <w:t>o</w:t>
      </w:r>
      <w:r w:rsidRPr="00CB76C5">
        <w:rPr>
          <w:rFonts w:ascii="Century Gothic" w:hAnsi="Century Gothic" w:cs="Arial"/>
          <w:sz w:val="22"/>
          <w:szCs w:val="22"/>
        </w:rPr>
        <w:t xml:space="preserve">wy/rozbudowy, powierzchni użytkowej budynku, materiału ścian) należy dokonać wpisu – </w:t>
      </w:r>
      <w:r w:rsidRPr="00CB76C5">
        <w:rPr>
          <w:rFonts w:ascii="Century Gothic" w:hAnsi="Century Gothic" w:cs="Arial"/>
          <w:i/>
          <w:sz w:val="22"/>
          <w:szCs w:val="22"/>
        </w:rPr>
        <w:t xml:space="preserve">„Rok zakończenia budowy/rozbudowy, powierzchnia użytkowa budynku, materiał ścian na podstawie oświadczenia właściciela/administratora” </w:t>
      </w:r>
      <w:r w:rsidRPr="00D72D3A">
        <w:rPr>
          <w:rFonts w:ascii="Century Gothic" w:hAnsi="Century Gothic" w:cs="Arial"/>
          <w:sz w:val="22"/>
          <w:szCs w:val="22"/>
        </w:rPr>
        <w:t>wraz z podpisem oświadczaj</w:t>
      </w:r>
      <w:r w:rsidRPr="00D72D3A">
        <w:rPr>
          <w:rFonts w:ascii="Century Gothic" w:hAnsi="Century Gothic" w:cs="Arial"/>
          <w:sz w:val="22"/>
          <w:szCs w:val="22"/>
        </w:rPr>
        <w:t>ą</w:t>
      </w:r>
      <w:r w:rsidRPr="00D72D3A">
        <w:rPr>
          <w:rFonts w:ascii="Century Gothic" w:hAnsi="Century Gothic" w:cs="Arial"/>
          <w:sz w:val="22"/>
          <w:szCs w:val="22"/>
        </w:rPr>
        <w:t>cego; dopuszcza się możliwość odmowy podpisu przez oświadczającego, co Wykona</w:t>
      </w:r>
      <w:r w:rsidRPr="00D72D3A">
        <w:rPr>
          <w:rFonts w:ascii="Century Gothic" w:hAnsi="Century Gothic" w:cs="Arial"/>
          <w:sz w:val="22"/>
          <w:szCs w:val="22"/>
        </w:rPr>
        <w:t>w</w:t>
      </w:r>
      <w:r w:rsidRPr="00D72D3A">
        <w:rPr>
          <w:rFonts w:ascii="Century Gothic" w:hAnsi="Century Gothic" w:cs="Arial"/>
          <w:sz w:val="22"/>
          <w:szCs w:val="22"/>
        </w:rPr>
        <w:t xml:space="preserve">ca jest zobowiązany odnotować. </w:t>
      </w:r>
    </w:p>
    <w:p w:rsidR="00777F33" w:rsidRDefault="00777F33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Ww. wpisy należy potwierdzić pieczęcią firmową, datą i czytelnym podpisem lub pieczęcią imienną i podpisem przedstawiciela Wykonawcy, posiadającego odp</w:t>
      </w:r>
      <w:r w:rsidRPr="00CB76C5">
        <w:rPr>
          <w:rFonts w:ascii="Century Gothic" w:hAnsi="Century Gothic" w:cs="Arial"/>
          <w:sz w:val="22"/>
          <w:szCs w:val="22"/>
        </w:rPr>
        <w:t>o</w:t>
      </w:r>
      <w:r w:rsidRPr="00CB76C5">
        <w:rPr>
          <w:rFonts w:ascii="Century Gothic" w:hAnsi="Century Gothic" w:cs="Arial"/>
          <w:sz w:val="22"/>
          <w:szCs w:val="22"/>
        </w:rPr>
        <w:t>wiednie uprawnienia zawodowe z zakresu geodezji i kartografii.</w:t>
      </w:r>
      <w:r w:rsidRPr="00FC2D67">
        <w:t xml:space="preserve"> </w:t>
      </w:r>
    </w:p>
    <w:p w:rsidR="00777F33" w:rsidRDefault="00777F33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C2D67">
        <w:rPr>
          <w:rFonts w:ascii="Century Gothic" w:hAnsi="Century Gothic" w:cs="Arial"/>
          <w:sz w:val="22"/>
          <w:szCs w:val="22"/>
        </w:rPr>
        <w:t xml:space="preserve">Dane należy uzupełniać starannie, w sposób czytelny. Błędnie </w:t>
      </w:r>
      <w:r>
        <w:rPr>
          <w:rFonts w:ascii="Century Gothic" w:hAnsi="Century Gothic" w:cs="Arial"/>
          <w:sz w:val="22"/>
          <w:szCs w:val="22"/>
        </w:rPr>
        <w:t>wpisane dane na</w:t>
      </w:r>
      <w:r w:rsidRPr="00FC2D67">
        <w:rPr>
          <w:rFonts w:ascii="Century Gothic" w:hAnsi="Century Gothic" w:cs="Arial"/>
          <w:sz w:val="22"/>
          <w:szCs w:val="22"/>
        </w:rPr>
        <w:t>leży prz</w:t>
      </w:r>
      <w:r w:rsidRPr="00FC2D67">
        <w:rPr>
          <w:rFonts w:ascii="Century Gothic" w:hAnsi="Century Gothic" w:cs="Arial"/>
          <w:sz w:val="22"/>
          <w:szCs w:val="22"/>
        </w:rPr>
        <w:t>e</w:t>
      </w:r>
      <w:r w:rsidRPr="00FC2D67">
        <w:rPr>
          <w:rFonts w:ascii="Century Gothic" w:hAnsi="Century Gothic" w:cs="Arial"/>
          <w:sz w:val="22"/>
          <w:szCs w:val="22"/>
        </w:rPr>
        <w:t>kreślić tak, aby pozostawały czytelne oraz podpisać.</w:t>
      </w:r>
    </w:p>
    <w:p w:rsidR="00777F33" w:rsidRPr="00CB76C5" w:rsidRDefault="00777F33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  <w:highlight w:val="magenta"/>
        </w:rPr>
      </w:pPr>
    </w:p>
    <w:p w:rsidR="00777F33" w:rsidRPr="00A77CBA" w:rsidRDefault="00777F33" w:rsidP="00B9746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A77CBA">
        <w:rPr>
          <w:rFonts w:ascii="Century Gothic" w:hAnsi="Century Gothic" w:cs="Arial"/>
          <w:sz w:val="22"/>
          <w:szCs w:val="22"/>
          <w:u w:val="single"/>
        </w:rPr>
        <w:t>Podmioty ewidencyjne</w:t>
      </w:r>
    </w:p>
    <w:p w:rsidR="00777F33" w:rsidRPr="00CC6DC6" w:rsidRDefault="00777F33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2) W przypadku, g</w:t>
      </w:r>
      <w:r w:rsidRPr="00CC6DC6">
        <w:rPr>
          <w:rFonts w:ascii="Century Gothic" w:hAnsi="Century Gothic" w:cs="Arial"/>
          <w:sz w:val="22"/>
          <w:szCs w:val="22"/>
        </w:rPr>
        <w:t>dy pozyskujemy dane o podmiocie, należy pozyskać informacje dot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>czące wszystkich współwłaścicieli (współmałżonków).</w:t>
      </w:r>
    </w:p>
    <w:p w:rsidR="00777F33" w:rsidRDefault="00777F33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84BF8"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ane podmiotowe należy wykazywać/</w:t>
      </w:r>
      <w:r w:rsidRPr="00FC2D67">
        <w:rPr>
          <w:rFonts w:ascii="Century Gothic" w:hAnsi="Century Gothic" w:cs="Arial"/>
          <w:sz w:val="22"/>
          <w:szCs w:val="22"/>
        </w:rPr>
        <w:t>uzupełniać starannie, w sposób czytelny</w:t>
      </w:r>
      <w:r>
        <w:rPr>
          <w:rFonts w:ascii="Century Gothic" w:hAnsi="Century Gothic" w:cs="Arial"/>
          <w:sz w:val="22"/>
          <w:szCs w:val="22"/>
        </w:rPr>
        <w:t>,</w:t>
      </w:r>
      <w:r w:rsidRPr="00984BF8">
        <w:rPr>
          <w:rFonts w:ascii="Century Gothic" w:hAnsi="Century Gothic" w:cs="Arial"/>
          <w:sz w:val="22"/>
          <w:szCs w:val="22"/>
        </w:rPr>
        <w:t xml:space="preserve"> dla ka</w:t>
      </w:r>
      <w:r w:rsidRPr="00984BF8">
        <w:rPr>
          <w:rFonts w:ascii="Century Gothic" w:hAnsi="Century Gothic" w:cs="Arial"/>
          <w:sz w:val="22"/>
          <w:szCs w:val="22"/>
        </w:rPr>
        <w:t>ż</w:t>
      </w:r>
      <w:r w:rsidRPr="00984BF8">
        <w:rPr>
          <w:rFonts w:ascii="Century Gothic" w:hAnsi="Century Gothic" w:cs="Arial"/>
          <w:sz w:val="22"/>
          <w:szCs w:val="22"/>
        </w:rPr>
        <w:t xml:space="preserve">dej nieruchomości oddzielnie, na </w:t>
      </w:r>
      <w:r>
        <w:rPr>
          <w:rFonts w:ascii="Century Gothic" w:hAnsi="Century Gothic" w:cs="Arial"/>
          <w:sz w:val="22"/>
          <w:szCs w:val="22"/>
        </w:rPr>
        <w:t>formularzu</w:t>
      </w:r>
      <w:r w:rsidRPr="00984BF8">
        <w:rPr>
          <w:rFonts w:ascii="Century Gothic" w:hAnsi="Century Gothic" w:cs="Arial"/>
          <w:sz w:val="22"/>
          <w:szCs w:val="22"/>
        </w:rPr>
        <w:t xml:space="preserve"> stanowi</w:t>
      </w:r>
      <w:r>
        <w:rPr>
          <w:rFonts w:ascii="Century Gothic" w:hAnsi="Century Gothic" w:cs="Arial"/>
          <w:sz w:val="22"/>
          <w:szCs w:val="22"/>
        </w:rPr>
        <w:t>ącym</w:t>
      </w:r>
      <w:r w:rsidRPr="00984BF8">
        <w:rPr>
          <w:rFonts w:ascii="Century Gothic" w:hAnsi="Century Gothic" w:cs="Arial"/>
          <w:sz w:val="22"/>
          <w:szCs w:val="22"/>
        </w:rPr>
        <w:t xml:space="preserve"> załącznik nr </w:t>
      </w:r>
      <w:r>
        <w:rPr>
          <w:rFonts w:ascii="Century Gothic" w:hAnsi="Century Gothic" w:cs="Arial"/>
          <w:sz w:val="22"/>
          <w:szCs w:val="22"/>
        </w:rPr>
        <w:t>10 lub11.</w:t>
      </w:r>
    </w:p>
    <w:p w:rsidR="00777F33" w:rsidRDefault="00777F33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C2D67">
        <w:rPr>
          <w:rFonts w:ascii="Century Gothic" w:hAnsi="Century Gothic" w:cs="Arial"/>
          <w:sz w:val="22"/>
          <w:szCs w:val="22"/>
        </w:rPr>
        <w:t xml:space="preserve">Błędnie </w:t>
      </w:r>
      <w:r>
        <w:rPr>
          <w:rFonts w:ascii="Century Gothic" w:hAnsi="Century Gothic" w:cs="Arial"/>
          <w:sz w:val="22"/>
          <w:szCs w:val="22"/>
        </w:rPr>
        <w:t>wpisane dane na</w:t>
      </w:r>
      <w:r w:rsidRPr="00FC2D67">
        <w:rPr>
          <w:rFonts w:ascii="Century Gothic" w:hAnsi="Century Gothic" w:cs="Arial"/>
          <w:sz w:val="22"/>
          <w:szCs w:val="22"/>
        </w:rPr>
        <w:t>leży przekreślić tak, aby pozostawały czytelne oraz podpisać.</w:t>
      </w:r>
    </w:p>
    <w:p w:rsidR="00777F33" w:rsidRPr="00E42597" w:rsidRDefault="00777F33" w:rsidP="007900B0">
      <w:pPr>
        <w:tabs>
          <w:tab w:val="left" w:pos="180"/>
          <w:tab w:val="left" w:pos="851"/>
        </w:tabs>
        <w:spacing w:line="360" w:lineRule="auto"/>
        <w:ind w:left="180" w:hanging="180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Dla osób fizycznych należy pozyskać:</w:t>
      </w:r>
    </w:p>
    <w:p w:rsidR="00777F33" w:rsidRPr="00CC6DC6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imię (imiona) i nazwisko,</w:t>
      </w:r>
    </w:p>
    <w:p w:rsidR="00777F33" w:rsidRPr="00CC6DC6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imiona rodziców,</w:t>
      </w:r>
    </w:p>
    <w:p w:rsidR="00777F33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osoba legitymująca się </w:t>
      </w:r>
      <w:r w:rsidRPr="00CC6DC6">
        <w:rPr>
          <w:rFonts w:ascii="Century Gothic" w:hAnsi="Century Gothic" w:cs="Arial"/>
          <w:sz w:val="22"/>
          <w:szCs w:val="22"/>
        </w:rPr>
        <w:t>obywatelstw</w:t>
      </w:r>
      <w:r>
        <w:rPr>
          <w:rFonts w:ascii="Century Gothic" w:hAnsi="Century Gothic" w:cs="Arial"/>
          <w:sz w:val="22"/>
          <w:szCs w:val="22"/>
        </w:rPr>
        <w:t>em polskim</w:t>
      </w:r>
      <w:r w:rsidRPr="00CC6DC6">
        <w:rPr>
          <w:rFonts w:ascii="Century Gothic" w:hAnsi="Century Gothic" w:cs="Arial"/>
          <w:sz w:val="22"/>
          <w:szCs w:val="22"/>
        </w:rPr>
        <w:t>,</w:t>
      </w:r>
    </w:p>
    <w:p w:rsidR="00777F33" w:rsidRPr="00CC6DC6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osoba bez obywatelstwa polskiego,</w:t>
      </w:r>
    </w:p>
    <w:p w:rsidR="00777F33" w:rsidRPr="00CC6DC6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PESEL</w:t>
      </w:r>
      <w:r>
        <w:rPr>
          <w:rFonts w:ascii="Century Gothic" w:hAnsi="Century Gothic" w:cs="Arial"/>
          <w:sz w:val="22"/>
          <w:szCs w:val="22"/>
        </w:rPr>
        <w:t>,</w:t>
      </w:r>
    </w:p>
    <w:p w:rsidR="00777F33" w:rsidRPr="00CC6DC6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oznaczenie dokumentu stwierdzającego tożsamość (seria i nr dowodu osobistego, paszportu),</w:t>
      </w:r>
    </w:p>
    <w:p w:rsidR="00777F33" w:rsidRPr="00CC6DC6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adres </w:t>
      </w:r>
      <w:r>
        <w:rPr>
          <w:rFonts w:ascii="Century Gothic" w:hAnsi="Century Gothic" w:cs="Arial"/>
          <w:sz w:val="22"/>
          <w:szCs w:val="22"/>
        </w:rPr>
        <w:t>miejsca stałego pobytu (</w:t>
      </w:r>
      <w:r w:rsidRPr="007900B0">
        <w:rPr>
          <w:rFonts w:ascii="Century Gothic" w:hAnsi="Century Gothic" w:cs="Arial"/>
          <w:sz w:val="18"/>
          <w:szCs w:val="18"/>
        </w:rPr>
        <w:t>nie ma obowiązku uzupełniania</w:t>
      </w:r>
      <w:r>
        <w:rPr>
          <w:rFonts w:ascii="Century Gothic" w:hAnsi="Century Gothic" w:cs="Arial"/>
          <w:sz w:val="22"/>
          <w:szCs w:val="22"/>
        </w:rPr>
        <w:t xml:space="preserve">) </w:t>
      </w:r>
    </w:p>
    <w:p w:rsidR="00777F33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adres do korespondencji</w:t>
      </w:r>
      <w:r>
        <w:rPr>
          <w:rFonts w:ascii="Century Gothic" w:hAnsi="Century Gothic" w:cs="Arial"/>
          <w:sz w:val="22"/>
          <w:szCs w:val="22"/>
        </w:rPr>
        <w:t>, jeśli jest różny od ww. adresu,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</w:p>
    <w:p w:rsidR="00777F33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numer kodu pocztowego</w:t>
      </w:r>
      <w:r>
        <w:rPr>
          <w:rFonts w:ascii="Century Gothic" w:hAnsi="Century Gothic" w:cs="Arial"/>
          <w:sz w:val="22"/>
          <w:szCs w:val="22"/>
        </w:rPr>
        <w:t>,</w:t>
      </w:r>
      <w:r w:rsidRPr="00CC6DC6">
        <w:rPr>
          <w:rFonts w:ascii="Century Gothic" w:hAnsi="Century Gothic" w:cs="Arial"/>
          <w:sz w:val="22"/>
          <w:szCs w:val="22"/>
        </w:rPr>
        <w:t xml:space="preserve"> jeżeli istnieje taka możliwość</w:t>
      </w:r>
      <w:r>
        <w:rPr>
          <w:rFonts w:ascii="Century Gothic" w:hAnsi="Century Gothic" w:cs="Arial"/>
          <w:sz w:val="22"/>
          <w:szCs w:val="22"/>
        </w:rPr>
        <w:t>,</w:t>
      </w:r>
    </w:p>
    <w:p w:rsidR="00777F33" w:rsidRPr="00246682" w:rsidRDefault="00777F33" w:rsidP="00246682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246682">
        <w:rPr>
          <w:rFonts w:ascii="Century Gothic" w:hAnsi="Century Gothic" w:cs="Arial"/>
          <w:sz w:val="22"/>
          <w:szCs w:val="22"/>
        </w:rPr>
        <w:t>informacja o śmierci w przypadku</w:t>
      </w:r>
      <w:r>
        <w:rPr>
          <w:rFonts w:ascii="Century Gothic" w:hAnsi="Century Gothic" w:cs="Arial"/>
          <w:sz w:val="22"/>
          <w:szCs w:val="22"/>
        </w:rPr>
        <w:t>,</w:t>
      </w:r>
      <w:r w:rsidRPr="00246682">
        <w:rPr>
          <w:rFonts w:ascii="Century Gothic" w:hAnsi="Century Gothic" w:cs="Arial"/>
          <w:sz w:val="22"/>
          <w:szCs w:val="22"/>
        </w:rPr>
        <w:t xml:space="preserve"> gdy właściciel nie żyje.</w:t>
      </w:r>
    </w:p>
    <w:p w:rsidR="00777F33" w:rsidRPr="00E42597" w:rsidRDefault="00777F33" w:rsidP="007900B0">
      <w:pPr>
        <w:tabs>
          <w:tab w:val="left" w:pos="180"/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Dla osób prawnych należy pozyskać:</w:t>
      </w:r>
    </w:p>
    <w:p w:rsidR="00777F33" w:rsidRPr="00CC6DC6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nazwa osoby prawnej,</w:t>
      </w:r>
    </w:p>
    <w:p w:rsidR="00777F33" w:rsidRPr="00CC6DC6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REGON,</w:t>
      </w:r>
    </w:p>
    <w:p w:rsidR="00777F33" w:rsidRPr="00CC6DC6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NIP,</w:t>
      </w:r>
    </w:p>
    <w:p w:rsidR="00777F33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 (siedziba),</w:t>
      </w:r>
    </w:p>
    <w:p w:rsidR="00777F33" w:rsidRPr="00CC6DC6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 do korespondencji</w:t>
      </w:r>
      <w:r w:rsidRPr="00CC6DC6">
        <w:rPr>
          <w:rFonts w:ascii="Century Gothic" w:hAnsi="Century Gothic" w:cs="Arial"/>
          <w:sz w:val="22"/>
          <w:szCs w:val="22"/>
        </w:rPr>
        <w:t>,</w:t>
      </w:r>
    </w:p>
    <w:p w:rsidR="00777F33" w:rsidRPr="00CC6DC6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nazwa rejestru osób prawnych,</w:t>
      </w:r>
    </w:p>
    <w:p w:rsidR="00777F33" w:rsidRPr="00CC6DC6" w:rsidRDefault="00777F33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numer w rejestrze osób prawnych.</w:t>
      </w:r>
    </w:p>
    <w:p w:rsidR="00777F33" w:rsidRPr="00984BF8" w:rsidRDefault="00777F33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77F33" w:rsidRPr="00CC6DC6" w:rsidRDefault="00777F33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Jeżeli dane podmiotowe pozyskane będą od osoby, której one dotyczą, przed ich zebr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niem Wykonawca obowiązany jest do zapoznania osoby z treścią zawiadomienia stan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wiącego załącznik nr </w:t>
      </w:r>
      <w:r>
        <w:rPr>
          <w:rFonts w:ascii="Century Gothic" w:hAnsi="Century Gothic" w:cs="Arial"/>
          <w:sz w:val="22"/>
          <w:szCs w:val="22"/>
        </w:rPr>
        <w:t>8</w:t>
      </w:r>
      <w:r w:rsidRPr="00CC6DC6">
        <w:rPr>
          <w:rFonts w:ascii="Century Gothic" w:hAnsi="Century Gothic" w:cs="Arial"/>
          <w:sz w:val="22"/>
          <w:szCs w:val="22"/>
        </w:rPr>
        <w:t xml:space="preserve"> do warunków technicznych, oraz do dokonania wpisu: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„Osoba zapoznała się z treścią zawiadomienia stanowiącego załącznik nr </w:t>
      </w:r>
      <w:r>
        <w:rPr>
          <w:rFonts w:ascii="Century Gothic" w:hAnsi="Century Gothic" w:cs="Arial"/>
          <w:i/>
          <w:sz w:val="22"/>
          <w:szCs w:val="22"/>
        </w:rPr>
        <w:t>8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 do warunków tec</w:t>
      </w:r>
      <w:r w:rsidRPr="00CC6DC6">
        <w:rPr>
          <w:rFonts w:ascii="Century Gothic" w:hAnsi="Century Gothic" w:cs="Arial"/>
          <w:i/>
          <w:sz w:val="22"/>
          <w:szCs w:val="22"/>
        </w:rPr>
        <w:t>h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nicznych”. </w:t>
      </w:r>
    </w:p>
    <w:p w:rsidR="00777F33" w:rsidRPr="00CC6DC6" w:rsidRDefault="00777F33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Jeżeli dane podmiotowe nie są pozyskiwane od osoby, której one dotyczą, Wykonawca jest obowiązany przesłać do osoby zawiadomienie stanowiące załącznik nr </w:t>
      </w:r>
      <w:r>
        <w:rPr>
          <w:rFonts w:ascii="Century Gothic" w:hAnsi="Century Gothic" w:cs="Arial"/>
          <w:sz w:val="22"/>
          <w:szCs w:val="22"/>
        </w:rPr>
        <w:t>9</w:t>
      </w:r>
      <w:r w:rsidRPr="00CC6DC6">
        <w:rPr>
          <w:rFonts w:ascii="Century Gothic" w:hAnsi="Century Gothic" w:cs="Arial"/>
          <w:sz w:val="22"/>
          <w:szCs w:val="22"/>
        </w:rPr>
        <w:t xml:space="preserve"> do waru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>ków technicznych (za zwrotnym potwierdzeniem odbioru), oraz do dokonania wpisu:</w:t>
      </w:r>
    </w:p>
    <w:p w:rsidR="00777F33" w:rsidRPr="00CC6DC6" w:rsidRDefault="00777F33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C6DC6">
        <w:rPr>
          <w:rFonts w:ascii="Century Gothic" w:hAnsi="Century Gothic" w:cs="Arial"/>
          <w:i/>
          <w:sz w:val="22"/>
          <w:szCs w:val="22"/>
        </w:rPr>
        <w:t xml:space="preserve">„Treść zawiadomienia stanowiącego załącznik nr </w:t>
      </w:r>
      <w:r>
        <w:rPr>
          <w:rFonts w:ascii="Century Gothic" w:hAnsi="Century Gothic" w:cs="Arial"/>
          <w:i/>
          <w:sz w:val="22"/>
          <w:szCs w:val="22"/>
        </w:rPr>
        <w:t>9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 do warunków technicznych przesłano zainteresowanemu”.</w:t>
      </w:r>
    </w:p>
    <w:p w:rsidR="00777F33" w:rsidRPr="00CC6DC6" w:rsidRDefault="00777F33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Wykonanie w</w:t>
      </w:r>
      <w:r w:rsidRPr="00F47C83">
        <w:rPr>
          <w:rFonts w:ascii="Century Gothic" w:hAnsi="Century Gothic" w:cs="Arial"/>
          <w:sz w:val="22"/>
          <w:szCs w:val="22"/>
        </w:rPr>
        <w:t xml:space="preserve">w. </w:t>
      </w:r>
      <w:r>
        <w:rPr>
          <w:rFonts w:ascii="Century Gothic" w:hAnsi="Century Gothic" w:cs="Arial"/>
          <w:sz w:val="22"/>
          <w:szCs w:val="22"/>
        </w:rPr>
        <w:t xml:space="preserve">czynności </w:t>
      </w:r>
      <w:r w:rsidRPr="00F47C83">
        <w:rPr>
          <w:rFonts w:ascii="Century Gothic" w:hAnsi="Century Gothic" w:cs="Arial"/>
          <w:sz w:val="22"/>
          <w:szCs w:val="22"/>
        </w:rPr>
        <w:t xml:space="preserve">należy </w:t>
      </w:r>
      <w:r>
        <w:rPr>
          <w:rFonts w:ascii="Century Gothic" w:hAnsi="Century Gothic" w:cs="Arial"/>
          <w:sz w:val="22"/>
          <w:szCs w:val="22"/>
        </w:rPr>
        <w:t>potwierdzić na formularzu</w:t>
      </w:r>
      <w:r w:rsidRPr="00984BF8">
        <w:rPr>
          <w:rFonts w:ascii="Century Gothic" w:hAnsi="Century Gothic" w:cs="Arial"/>
          <w:sz w:val="22"/>
          <w:szCs w:val="22"/>
        </w:rPr>
        <w:t>, stanowi</w:t>
      </w:r>
      <w:r>
        <w:rPr>
          <w:rFonts w:ascii="Century Gothic" w:hAnsi="Century Gothic" w:cs="Arial"/>
          <w:sz w:val="22"/>
          <w:szCs w:val="22"/>
        </w:rPr>
        <w:t>ącym</w:t>
      </w:r>
      <w:r w:rsidRPr="00984BF8">
        <w:rPr>
          <w:rFonts w:ascii="Century Gothic" w:hAnsi="Century Gothic" w:cs="Arial"/>
          <w:sz w:val="22"/>
          <w:szCs w:val="22"/>
        </w:rPr>
        <w:t xml:space="preserve"> załącznik nr </w:t>
      </w:r>
      <w:r w:rsidRPr="007D478C">
        <w:rPr>
          <w:rFonts w:ascii="Century Gothic" w:hAnsi="Century Gothic" w:cs="Arial"/>
          <w:sz w:val="22"/>
          <w:szCs w:val="22"/>
        </w:rPr>
        <w:t>10 lub</w:t>
      </w:r>
      <w:r>
        <w:rPr>
          <w:rFonts w:ascii="Century Gothic" w:hAnsi="Century Gothic" w:cs="Arial"/>
          <w:sz w:val="22"/>
          <w:szCs w:val="22"/>
        </w:rPr>
        <w:t xml:space="preserve"> 11 do warunków technicznych</w:t>
      </w:r>
      <w:r w:rsidRPr="00CC6DC6">
        <w:rPr>
          <w:rFonts w:ascii="Century Gothic" w:hAnsi="Century Gothic" w:cs="Arial"/>
          <w:sz w:val="22"/>
          <w:szCs w:val="22"/>
        </w:rPr>
        <w:t>, na którym wykazane zostaną zebrane dane osobowe oraz potwierdzić datą i czytelnym podpisem lub pieczęcią i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podpisem przedstawiciela Wykonawcy.</w:t>
      </w:r>
    </w:p>
    <w:p w:rsidR="00777F33" w:rsidRPr="00CC6DC6" w:rsidRDefault="00777F33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z posiadanych informacji (formalnych lub nieformalnych) wynika, iż właściciel lub jeden ze współwłaścicieli budynku/lokalu nie żyje, należy o tym zamieścić stosowną adnotację na wypisie z rejestru gruntów</w:t>
      </w:r>
      <w:r>
        <w:rPr>
          <w:rFonts w:ascii="Century Gothic" w:hAnsi="Century Gothic" w:cs="Arial"/>
          <w:sz w:val="22"/>
          <w:szCs w:val="22"/>
        </w:rPr>
        <w:t>, bądź na formularzu stanowiącym z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łącznik nr 10</w:t>
      </w:r>
      <w:r w:rsidRPr="00CC6DC6">
        <w:rPr>
          <w:rFonts w:ascii="Century Gothic" w:hAnsi="Century Gothic" w:cs="Arial"/>
          <w:sz w:val="22"/>
          <w:szCs w:val="22"/>
        </w:rPr>
        <w:t>. W przypadku us</w:t>
      </w:r>
      <w:r>
        <w:rPr>
          <w:rFonts w:ascii="Century Gothic" w:hAnsi="Century Gothic" w:cs="Arial"/>
          <w:sz w:val="22"/>
          <w:szCs w:val="22"/>
        </w:rPr>
        <w:t>talenia nr aktu zgonu, należy tę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informację również odnot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wać. W </w:t>
      </w:r>
      <w:r w:rsidRPr="00CC6DC6">
        <w:rPr>
          <w:rFonts w:ascii="Century Gothic" w:hAnsi="Century Gothic" w:cs="Arial"/>
          <w:sz w:val="22"/>
          <w:szCs w:val="22"/>
        </w:rPr>
        <w:t>takim przypadku informacje o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 xml:space="preserve">przedmiocie należy pozyskać od spadkobierców lub władających. </w:t>
      </w:r>
      <w:r>
        <w:rPr>
          <w:rFonts w:ascii="Century Gothic" w:hAnsi="Century Gothic" w:cs="Arial"/>
          <w:sz w:val="22"/>
          <w:szCs w:val="22"/>
        </w:rPr>
        <w:t xml:space="preserve">W wykazie </w:t>
      </w:r>
      <w:r w:rsidRPr="00644DFE">
        <w:rPr>
          <w:rFonts w:ascii="Century Gothic" w:hAnsi="Century Gothic" w:cs="Arial"/>
          <w:i/>
          <w:sz w:val="22"/>
          <w:szCs w:val="22"/>
        </w:rPr>
        <w:t>podmiotów ewidencyjnych z danymi osobowymi</w:t>
      </w:r>
      <w:r>
        <w:rPr>
          <w:rFonts w:ascii="Century Gothic" w:hAnsi="Century Gothic" w:cs="Arial"/>
          <w:sz w:val="22"/>
          <w:szCs w:val="22"/>
        </w:rPr>
        <w:t xml:space="preserve"> (załącznik nr 3a lub 3b do warunków technicznych) należy odnotować „dane pozyskane w terenie”. Uzupełnienie pozyskanych danych w bazie danych EGiB należy do obowiązku Wykona</w:t>
      </w:r>
      <w:r>
        <w:rPr>
          <w:rFonts w:ascii="Century Gothic" w:hAnsi="Century Gothic" w:cs="Arial"/>
          <w:sz w:val="22"/>
          <w:szCs w:val="22"/>
        </w:rPr>
        <w:t>w</w:t>
      </w:r>
      <w:r>
        <w:rPr>
          <w:rFonts w:ascii="Century Gothic" w:hAnsi="Century Gothic" w:cs="Arial"/>
          <w:sz w:val="22"/>
          <w:szCs w:val="22"/>
        </w:rPr>
        <w:t>cy.</w:t>
      </w:r>
    </w:p>
    <w:p w:rsidR="00777F33" w:rsidRDefault="00777F33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właścicielem nieruchomości jest Miasto Poznań lub Skarb Państwa W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 xml:space="preserve">konawca ma obowiązek pozyskania informacji dotyczących budynków od podmiotów </w:t>
      </w:r>
      <w:r>
        <w:rPr>
          <w:rFonts w:ascii="Century Gothic" w:hAnsi="Century Gothic" w:cs="Arial"/>
          <w:sz w:val="22"/>
          <w:szCs w:val="22"/>
        </w:rPr>
        <w:t>administrujących</w:t>
      </w:r>
      <w:r w:rsidRPr="00CC6DC6">
        <w:rPr>
          <w:rFonts w:ascii="Century Gothic" w:hAnsi="Century Gothic" w:cs="Arial"/>
          <w:sz w:val="22"/>
          <w:szCs w:val="22"/>
        </w:rPr>
        <w:t xml:space="preserve"> przedmiotow</w:t>
      </w:r>
      <w:r>
        <w:rPr>
          <w:rFonts w:ascii="Century Gothic" w:hAnsi="Century Gothic" w:cs="Arial"/>
          <w:sz w:val="22"/>
          <w:szCs w:val="22"/>
        </w:rPr>
        <w:t>ymi</w:t>
      </w:r>
      <w:r w:rsidRPr="00CC6DC6">
        <w:rPr>
          <w:rFonts w:ascii="Century Gothic" w:hAnsi="Century Gothic" w:cs="Arial"/>
          <w:sz w:val="22"/>
          <w:szCs w:val="22"/>
        </w:rPr>
        <w:t xml:space="preserve"> budynk</w:t>
      </w:r>
      <w:r>
        <w:rPr>
          <w:rFonts w:ascii="Century Gothic" w:hAnsi="Century Gothic" w:cs="Arial"/>
          <w:sz w:val="22"/>
          <w:szCs w:val="22"/>
        </w:rPr>
        <w:t>ami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777F33" w:rsidRPr="00E42597" w:rsidRDefault="00777F33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Inne</w:t>
      </w:r>
    </w:p>
    <w:p w:rsidR="00777F33" w:rsidRPr="00CC6DC6" w:rsidRDefault="00777F33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3) </w:t>
      </w:r>
      <w:r w:rsidRPr="00CC6DC6">
        <w:rPr>
          <w:rFonts w:ascii="Century Gothic" w:hAnsi="Century Gothic" w:cs="Arial"/>
          <w:sz w:val="22"/>
          <w:szCs w:val="22"/>
        </w:rPr>
        <w:t>Jeżeli</w:t>
      </w:r>
      <w:r>
        <w:rPr>
          <w:rFonts w:ascii="Century Gothic" w:hAnsi="Century Gothic" w:cs="Arial"/>
          <w:sz w:val="22"/>
          <w:szCs w:val="22"/>
        </w:rPr>
        <w:t xml:space="preserve"> w wyniku kontaktu z właścicielem/władającym w terenie okazuje się, że</w:t>
      </w:r>
      <w:r w:rsidRPr="00CC6DC6">
        <w:rPr>
          <w:rFonts w:ascii="Century Gothic" w:hAnsi="Century Gothic" w:cs="Arial"/>
          <w:sz w:val="22"/>
          <w:szCs w:val="22"/>
        </w:rPr>
        <w:t xml:space="preserve"> w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ewidencji gruntów i budynków dane o właścicielu nie są aktualne wówczas Wykona</w:t>
      </w:r>
      <w:r w:rsidRPr="00CC6DC6"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>ca sporządza wykaz:</w:t>
      </w:r>
    </w:p>
    <w:p w:rsidR="00777F33" w:rsidRDefault="00777F33" w:rsidP="00D90037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Pr="00CC6DC6" w:rsidRDefault="00777F33" w:rsidP="00D90037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-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ZMIAN</w:t>
      </w:r>
      <w:r>
        <w:rPr>
          <w:rFonts w:ascii="Century Gothic" w:hAnsi="Century Gothic" w:cs="Arial"/>
          <w:b/>
          <w:sz w:val="22"/>
          <w:szCs w:val="22"/>
        </w:rPr>
        <w:t>A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WŁAŚCICIE</w:t>
      </w:r>
      <w:r>
        <w:rPr>
          <w:rFonts w:ascii="Century Gothic" w:hAnsi="Century Gothic" w:cs="Arial"/>
          <w:b/>
          <w:sz w:val="22"/>
          <w:szCs w:val="22"/>
        </w:rPr>
        <w:t>LA/WŁADAJACĘGO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534"/>
        <w:gridCol w:w="2304"/>
        <w:gridCol w:w="2304"/>
        <w:gridCol w:w="1099"/>
      </w:tblGrid>
      <w:tr w:rsidR="00777F33" w:rsidRPr="00F47F00" w:rsidTr="000C02C0">
        <w:trPr>
          <w:trHeight w:val="467"/>
        </w:trPr>
        <w:tc>
          <w:tcPr>
            <w:tcW w:w="501" w:type="dxa"/>
            <w:vAlign w:val="center"/>
          </w:tcPr>
          <w:p w:rsidR="00777F33" w:rsidRPr="00F47F00" w:rsidRDefault="00777F33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Lp. </w:t>
            </w:r>
          </w:p>
        </w:tc>
        <w:tc>
          <w:tcPr>
            <w:tcW w:w="3610" w:type="dxa"/>
            <w:vAlign w:val="center"/>
          </w:tcPr>
          <w:p w:rsidR="00777F33" w:rsidRPr="00F47F00" w:rsidRDefault="00777F33" w:rsidP="000C02C0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NIERUCHOMOŚĆ</w:t>
            </w:r>
          </w:p>
          <w:p w:rsidR="00777F33" w:rsidRPr="00F47F00" w:rsidRDefault="00777F33" w:rsidP="000C02C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nr księgi wieczystej,</w:t>
            </w:r>
          </w:p>
          <w:p w:rsidR="00777F33" w:rsidRPr="00F47F00" w:rsidRDefault="00777F33" w:rsidP="000C02C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numery działek ewidency</w:t>
            </w:r>
            <w:r w:rsidRPr="00F47F00">
              <w:rPr>
                <w:rFonts w:ascii="Century Gothic" w:hAnsi="Century Gothic" w:cs="Arial"/>
                <w:sz w:val="20"/>
              </w:rPr>
              <w:t>j</w:t>
            </w:r>
            <w:r w:rsidRPr="00F47F00">
              <w:rPr>
                <w:rFonts w:ascii="Century Gothic" w:hAnsi="Century Gothic" w:cs="Arial"/>
                <w:sz w:val="20"/>
              </w:rPr>
              <w:t>nych</w:t>
            </w:r>
          </w:p>
        </w:tc>
        <w:tc>
          <w:tcPr>
            <w:tcW w:w="2268" w:type="dxa"/>
            <w:vAlign w:val="center"/>
          </w:tcPr>
          <w:p w:rsidR="00777F33" w:rsidRPr="00F47F00" w:rsidRDefault="00777F33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Dotychczasowy wł</w:t>
            </w:r>
            <w:r>
              <w:rPr>
                <w:rFonts w:ascii="Century Gothic" w:hAnsi="Century Gothic" w:cs="Arial"/>
                <w:sz w:val="20"/>
              </w:rPr>
              <w:t>a</w:t>
            </w:r>
            <w:r>
              <w:rPr>
                <w:rFonts w:ascii="Century Gothic" w:hAnsi="Century Gothic" w:cs="Arial"/>
                <w:sz w:val="20"/>
              </w:rPr>
              <w:t>ściciel/władający</w:t>
            </w:r>
          </w:p>
        </w:tc>
        <w:tc>
          <w:tcPr>
            <w:tcW w:w="2268" w:type="dxa"/>
            <w:vAlign w:val="center"/>
          </w:tcPr>
          <w:p w:rsidR="00777F33" w:rsidRPr="00F47F00" w:rsidRDefault="00777F33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Nowy właśc</w:t>
            </w:r>
            <w:r>
              <w:rPr>
                <w:rFonts w:ascii="Century Gothic" w:hAnsi="Century Gothic" w:cs="Arial"/>
                <w:sz w:val="20"/>
              </w:rPr>
              <w:t>i</w:t>
            </w:r>
            <w:r>
              <w:rPr>
                <w:rFonts w:ascii="Century Gothic" w:hAnsi="Century Gothic" w:cs="Arial"/>
                <w:sz w:val="20"/>
              </w:rPr>
              <w:t>ciel/władający</w:t>
            </w:r>
          </w:p>
        </w:tc>
        <w:tc>
          <w:tcPr>
            <w:tcW w:w="1114" w:type="dxa"/>
            <w:vAlign w:val="center"/>
          </w:tcPr>
          <w:p w:rsidR="00777F33" w:rsidRPr="00F47F00" w:rsidRDefault="00777F33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Uwagi</w:t>
            </w:r>
          </w:p>
        </w:tc>
      </w:tr>
      <w:tr w:rsidR="00777F33" w:rsidRPr="00F47F00" w:rsidTr="000C02C0">
        <w:trPr>
          <w:trHeight w:val="467"/>
        </w:trPr>
        <w:tc>
          <w:tcPr>
            <w:tcW w:w="501" w:type="dxa"/>
          </w:tcPr>
          <w:p w:rsidR="00777F33" w:rsidRPr="00F47F00" w:rsidRDefault="00777F33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3610" w:type="dxa"/>
            <w:vAlign w:val="center"/>
          </w:tcPr>
          <w:p w:rsidR="00777F33" w:rsidRPr="00F47F00" w:rsidRDefault="00777F33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77F33" w:rsidRPr="00F47F00" w:rsidRDefault="00777F33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268" w:type="dxa"/>
          </w:tcPr>
          <w:p w:rsidR="00777F33" w:rsidRPr="00F47F00" w:rsidRDefault="00777F33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14" w:type="dxa"/>
          </w:tcPr>
          <w:p w:rsidR="00777F33" w:rsidRPr="00F47F00" w:rsidRDefault="00777F33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</w:tr>
    </w:tbl>
    <w:p w:rsidR="00777F33" w:rsidRDefault="00777F33" w:rsidP="00A63613">
      <w:pPr>
        <w:tabs>
          <w:tab w:val="left" w:pos="426"/>
          <w:tab w:val="left" w:pos="567"/>
        </w:tabs>
        <w:spacing w:line="360" w:lineRule="auto"/>
        <w:rPr>
          <w:rFonts w:ascii="Century Gothic" w:hAnsi="Century Gothic" w:cs="Arial"/>
          <w:sz w:val="22"/>
          <w:szCs w:val="22"/>
        </w:rPr>
      </w:pPr>
    </w:p>
    <w:p w:rsidR="00777F33" w:rsidRPr="00CC6DC6" w:rsidRDefault="00777F33" w:rsidP="00F35D79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47651">
        <w:rPr>
          <w:rFonts w:ascii="Century Gothic" w:hAnsi="Century Gothic" w:cs="Arial"/>
          <w:sz w:val="22"/>
          <w:szCs w:val="22"/>
        </w:rPr>
        <w:t>Na podstawie wykazu</w:t>
      </w:r>
      <w:r>
        <w:rPr>
          <w:rFonts w:ascii="Century Gothic" w:hAnsi="Century Gothic" w:cs="Arial"/>
          <w:sz w:val="22"/>
          <w:szCs w:val="22"/>
        </w:rPr>
        <w:t xml:space="preserve"> należy sprawdzić/potwierdzić zmiany w II dziale księgi wieczystej - KW. W polu </w:t>
      </w:r>
      <w:r w:rsidRPr="00347651">
        <w:rPr>
          <w:rFonts w:ascii="Century Gothic" w:hAnsi="Century Gothic" w:cs="Arial"/>
          <w:i/>
          <w:sz w:val="22"/>
          <w:szCs w:val="22"/>
        </w:rPr>
        <w:t>uwagi</w:t>
      </w:r>
      <w:r>
        <w:rPr>
          <w:rFonts w:ascii="Century Gothic" w:hAnsi="Century Gothic" w:cs="Arial"/>
          <w:sz w:val="22"/>
          <w:szCs w:val="22"/>
        </w:rPr>
        <w:t xml:space="preserve"> uzupełnić informację o wpisie w II dziale KW lub jego braku. Dla nier</w:t>
      </w:r>
      <w:r>
        <w:rPr>
          <w:rFonts w:ascii="Century Gothic" w:hAnsi="Century Gothic" w:cs="Arial"/>
          <w:sz w:val="22"/>
          <w:szCs w:val="22"/>
        </w:rPr>
        <w:t>u</w:t>
      </w:r>
      <w:r>
        <w:rPr>
          <w:rFonts w:ascii="Century Gothic" w:hAnsi="Century Gothic" w:cs="Arial"/>
          <w:sz w:val="22"/>
          <w:szCs w:val="22"/>
        </w:rPr>
        <w:t>chomości, w których nastąpiła zmiana właściciela, wpis w II dziale KW, należy przygot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wać wydruki z KW. Tak przygotowane dokumenty wraz z wykazem należy</w:t>
      </w:r>
      <w:r w:rsidRPr="00F35D79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przekazywać Zamawiającemu w </w:t>
      </w:r>
      <w:r w:rsidRPr="00CC6DC6">
        <w:rPr>
          <w:rFonts w:ascii="Century Gothic" w:hAnsi="Century Gothic" w:cs="Arial"/>
          <w:sz w:val="22"/>
          <w:szCs w:val="22"/>
        </w:rPr>
        <w:t xml:space="preserve">celu zwrotnej aktualizacji danych ewidencji gruntów i budynków. </w:t>
      </w:r>
    </w:p>
    <w:p w:rsidR="00777F33" w:rsidRPr="0091675D" w:rsidRDefault="00777F33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777F33" w:rsidRPr="00840053" w:rsidRDefault="00777F33" w:rsidP="00DA6A60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4) </w:t>
      </w:r>
      <w:r w:rsidRPr="00840053">
        <w:rPr>
          <w:rFonts w:ascii="Century Gothic" w:hAnsi="Century Gothic" w:cs="Arial"/>
          <w:sz w:val="22"/>
          <w:szCs w:val="22"/>
        </w:rPr>
        <w:t xml:space="preserve">Odmowa udzielenia informacji </w:t>
      </w:r>
    </w:p>
    <w:p w:rsidR="00777F33" w:rsidRDefault="00777F33" w:rsidP="00DA6A60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>W przypadku, gdy właściciel odmawia udzielenia informacji, Wykonawca ma obowiązek sporządzić wykaz nieruchomości, dla których odmówiono udzielenia informacji:</w:t>
      </w:r>
    </w:p>
    <w:p w:rsidR="00777F33" w:rsidRDefault="00777F33" w:rsidP="00816CA6">
      <w:pPr>
        <w:tabs>
          <w:tab w:val="left" w:pos="851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Pr="000C02C0" w:rsidRDefault="00777F33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–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ODMOWA UDZIELENIA INFORMACJI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084"/>
        <w:gridCol w:w="2145"/>
        <w:gridCol w:w="2276"/>
        <w:gridCol w:w="2299"/>
        <w:gridCol w:w="1246"/>
      </w:tblGrid>
      <w:tr w:rsidR="00777F33" w:rsidRPr="0097119C">
        <w:trPr>
          <w:cantSplit/>
          <w:trHeight w:val="1017"/>
        </w:trPr>
        <w:tc>
          <w:tcPr>
            <w:tcW w:w="5000" w:type="pct"/>
            <w:gridSpan w:val="6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 xml:space="preserve">Nieruchomości, dla których odmówiono udzielenia </w:t>
            </w:r>
          </w:p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>informacji</w:t>
            </w:r>
          </w:p>
        </w:tc>
      </w:tr>
      <w:tr w:rsidR="00777F33" w:rsidRPr="0097119C">
        <w:trPr>
          <w:cantSplit/>
          <w:trHeight w:val="2918"/>
        </w:trPr>
        <w:tc>
          <w:tcPr>
            <w:tcW w:w="351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57" w:type="pct"/>
            <w:textDirection w:val="btLr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 wykazu podmiotów ewidencyjnych z danymi osobowymi</w:t>
            </w:r>
          </w:p>
        </w:tc>
        <w:tc>
          <w:tcPr>
            <w:tcW w:w="1102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NIERUCHOMOŚĆ</w:t>
            </w:r>
          </w:p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nr księgi wieczystej</w:t>
            </w:r>
          </w:p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adres nieruchomości</w:t>
            </w:r>
          </w:p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identyfikator budy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ku/lokalu</w:t>
            </w:r>
          </w:p>
        </w:tc>
        <w:tc>
          <w:tcPr>
            <w:tcW w:w="1169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PODMIOT</w:t>
            </w:r>
          </w:p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1. Imię, nazwisko (P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SEL)/nazwa (REGON)</w:t>
            </w:r>
          </w:p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2. Miejsce zamieszk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nia/siedziby</w:t>
            </w:r>
          </w:p>
        </w:tc>
        <w:tc>
          <w:tcPr>
            <w:tcW w:w="1181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Data przekazania m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nitu Zamawiając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mu/data wysyłki</w:t>
            </w:r>
          </w:p>
        </w:tc>
        <w:tc>
          <w:tcPr>
            <w:tcW w:w="640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Uwagi</w:t>
            </w:r>
          </w:p>
        </w:tc>
      </w:tr>
      <w:tr w:rsidR="00777F33" w:rsidRPr="0097119C">
        <w:trPr>
          <w:trHeight w:val="467"/>
        </w:trPr>
        <w:tc>
          <w:tcPr>
            <w:tcW w:w="351" w:type="pct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57" w:type="pct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02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69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81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640" w:type="pct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</w:tbl>
    <w:p w:rsidR="00777F33" w:rsidRDefault="00777F33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777F33" w:rsidRDefault="00777F33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Wykaz należy na bieżąco przekazywać Zamawiającemu</w:t>
      </w:r>
      <w:r>
        <w:rPr>
          <w:rFonts w:ascii="Century Gothic" w:hAnsi="Century Gothic" w:cs="Arial"/>
          <w:sz w:val="22"/>
          <w:szCs w:val="22"/>
        </w:rPr>
        <w:t>.</w:t>
      </w:r>
    </w:p>
    <w:p w:rsidR="00777F33" w:rsidRDefault="00777F33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Dla poszczególnych pozycji wykazu Wykonawca przygotuje pismo - monit do podmiotu (wzór stanowi załącznik nr 17) oraz zaadresowaną kopertę. </w:t>
      </w:r>
    </w:p>
    <w:p w:rsidR="00777F33" w:rsidRDefault="00777F33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Pismo</w:t>
      </w:r>
      <w:r w:rsidRPr="007670D1">
        <w:rPr>
          <w:rFonts w:ascii="Century Gothic" w:hAnsi="Century Gothic" w:cs="Arial"/>
          <w:sz w:val="22"/>
          <w:szCs w:val="22"/>
        </w:rPr>
        <w:t xml:space="preserve"> należy przekazać do Zamawiającego w celu podpisania</w:t>
      </w:r>
      <w:r>
        <w:rPr>
          <w:rFonts w:ascii="Century Gothic" w:hAnsi="Century Gothic" w:cs="Arial"/>
          <w:sz w:val="22"/>
          <w:szCs w:val="22"/>
        </w:rPr>
        <w:t>.</w:t>
      </w:r>
      <w:r w:rsidRPr="0028493C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W</w:t>
      </w:r>
      <w:r w:rsidRPr="0028493C">
        <w:rPr>
          <w:rFonts w:ascii="Century Gothic" w:hAnsi="Century Gothic" w:cs="Arial"/>
          <w:sz w:val="22"/>
          <w:szCs w:val="22"/>
        </w:rPr>
        <w:t>ysłanie monitu zape</w:t>
      </w:r>
      <w:r w:rsidRPr="0028493C">
        <w:rPr>
          <w:rFonts w:ascii="Century Gothic" w:hAnsi="Century Gothic" w:cs="Arial"/>
          <w:sz w:val="22"/>
          <w:szCs w:val="22"/>
        </w:rPr>
        <w:t>w</w:t>
      </w:r>
      <w:r w:rsidRPr="0028493C">
        <w:rPr>
          <w:rFonts w:ascii="Century Gothic" w:hAnsi="Century Gothic" w:cs="Arial"/>
          <w:sz w:val="22"/>
          <w:szCs w:val="22"/>
        </w:rPr>
        <w:t>nia Wykonawca.</w:t>
      </w:r>
    </w:p>
    <w:p w:rsidR="00777F33" w:rsidRDefault="00777F33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Default="00777F33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5) W przypadku, gdy nie można się skontaktować z właścicielem (z różnych przyczyn, ró</w:t>
      </w:r>
      <w:r>
        <w:rPr>
          <w:rFonts w:ascii="Century Gothic" w:hAnsi="Century Gothic" w:cs="Arial"/>
          <w:sz w:val="22"/>
          <w:szCs w:val="22"/>
        </w:rPr>
        <w:t>w</w:t>
      </w:r>
      <w:r>
        <w:rPr>
          <w:rFonts w:ascii="Century Gothic" w:hAnsi="Century Gothic" w:cs="Arial"/>
          <w:sz w:val="22"/>
          <w:szCs w:val="22"/>
        </w:rPr>
        <w:t xml:space="preserve">nież mimo wysłania monitu) </w:t>
      </w:r>
      <w:r w:rsidRPr="00CC6DC6">
        <w:rPr>
          <w:rFonts w:ascii="Century Gothic" w:hAnsi="Century Gothic" w:cs="Arial"/>
          <w:sz w:val="22"/>
          <w:szCs w:val="22"/>
        </w:rPr>
        <w:t xml:space="preserve">Wykonawca sporządza wykaz </w:t>
      </w:r>
      <w:r>
        <w:rPr>
          <w:rFonts w:ascii="Century Gothic" w:hAnsi="Century Gothic" w:cs="Arial"/>
          <w:sz w:val="22"/>
          <w:szCs w:val="22"/>
        </w:rPr>
        <w:t>nieruchomości:</w:t>
      </w:r>
    </w:p>
    <w:p w:rsidR="00777F33" w:rsidRDefault="00777F33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Pr="000C02C0" w:rsidRDefault="00777F33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–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BRAK KONTAKTU Z WŁAŚCICIELEM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084"/>
        <w:gridCol w:w="2145"/>
        <w:gridCol w:w="2276"/>
        <w:gridCol w:w="2299"/>
        <w:gridCol w:w="1246"/>
      </w:tblGrid>
      <w:tr w:rsidR="00777F33" w:rsidRPr="0097119C">
        <w:trPr>
          <w:cantSplit/>
          <w:trHeight w:val="1017"/>
        </w:trPr>
        <w:tc>
          <w:tcPr>
            <w:tcW w:w="5000" w:type="pct"/>
            <w:gridSpan w:val="6"/>
            <w:vAlign w:val="center"/>
          </w:tcPr>
          <w:p w:rsidR="00777F33" w:rsidRPr="0097119C" w:rsidRDefault="00777F33" w:rsidP="006F2AAB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 xml:space="preserve">Nieruchomości, dla których </w:t>
            </w:r>
            <w:r>
              <w:rPr>
                <w:rFonts w:ascii="Century Gothic" w:hAnsi="Century Gothic" w:cs="Arial"/>
                <w:szCs w:val="22"/>
              </w:rPr>
              <w:t>nie udało się skontaktować z właścicielem</w:t>
            </w:r>
          </w:p>
        </w:tc>
      </w:tr>
      <w:tr w:rsidR="00777F33" w:rsidRPr="0097119C">
        <w:trPr>
          <w:cantSplit/>
          <w:trHeight w:val="2918"/>
        </w:trPr>
        <w:tc>
          <w:tcPr>
            <w:tcW w:w="351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57" w:type="pct"/>
            <w:textDirection w:val="btLr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 wykazu podmiotów ewidencyjnych z danymi osobowymi</w:t>
            </w:r>
          </w:p>
        </w:tc>
        <w:tc>
          <w:tcPr>
            <w:tcW w:w="1102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NIERUCHOMOŚĆ</w:t>
            </w:r>
          </w:p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nr księgi wieczystej</w:t>
            </w:r>
          </w:p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adres nieruchomości</w:t>
            </w:r>
          </w:p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identyfikator budy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ku/lokalu</w:t>
            </w:r>
          </w:p>
        </w:tc>
        <w:tc>
          <w:tcPr>
            <w:tcW w:w="1169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PODMIOT</w:t>
            </w:r>
          </w:p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1. Imię, nazwisko (P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SEL)/nazwa (REGON)</w:t>
            </w:r>
          </w:p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2. Miejsce zamieszk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nia/siedzib</w:t>
            </w:r>
            <w:r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1181" w:type="pct"/>
            <w:vAlign w:val="center"/>
          </w:tcPr>
          <w:p w:rsidR="00777F33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Data przekazania m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nitu Zamawiającemu</w:t>
            </w:r>
          </w:p>
          <w:p w:rsidR="00777F33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ata wysyłki</w:t>
            </w:r>
          </w:p>
        </w:tc>
        <w:tc>
          <w:tcPr>
            <w:tcW w:w="640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Uwagi</w:t>
            </w:r>
          </w:p>
        </w:tc>
      </w:tr>
      <w:tr w:rsidR="00777F33" w:rsidRPr="0097119C">
        <w:trPr>
          <w:trHeight w:val="467"/>
        </w:trPr>
        <w:tc>
          <w:tcPr>
            <w:tcW w:w="351" w:type="pct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57" w:type="pct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02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69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81" w:type="pct"/>
            <w:vAlign w:val="center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640" w:type="pct"/>
          </w:tcPr>
          <w:p w:rsidR="00777F33" w:rsidRPr="0097119C" w:rsidRDefault="00777F33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</w:tbl>
    <w:p w:rsidR="00777F33" w:rsidRPr="00CC6DC6" w:rsidRDefault="00777F33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8C1478">
      <w:pPr>
        <w:tabs>
          <w:tab w:val="left" w:pos="851"/>
          <w:tab w:val="left" w:pos="9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Default="00777F33" w:rsidP="008C1478">
      <w:pPr>
        <w:tabs>
          <w:tab w:val="left" w:pos="851"/>
          <w:tab w:val="left" w:pos="9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B97F1C" w:rsidRDefault="00777F33" w:rsidP="002E1FC5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777F33" w:rsidRPr="00B97F1C" w:rsidRDefault="00777F33" w:rsidP="00233D9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B97F1C">
        <w:rPr>
          <w:rFonts w:ascii="Century Gothic" w:hAnsi="Century Gothic" w:cs="Arial"/>
          <w:b/>
          <w:sz w:val="22"/>
          <w:szCs w:val="22"/>
        </w:rPr>
        <w:t xml:space="preserve">Skompletowanie dokumentacji </w:t>
      </w:r>
    </w:p>
    <w:p w:rsidR="00777F33" w:rsidRPr="00CC6DC6" w:rsidRDefault="00777F33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Dokumentację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należy skompletować zgodnie z zasadami ustalonymi w warunkach w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 rozdziale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X.</w:t>
      </w:r>
    </w:p>
    <w:p w:rsidR="00777F33" w:rsidRDefault="00777F33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Mapy z wywiadu terenowego należy ułożyć według numerów sekcji mapy zasadniczej. Na mapie wywiadu terenowego należy umieścić opisy zgodnie </w:t>
      </w:r>
      <w:r>
        <w:rPr>
          <w:rFonts w:ascii="Century Gothic" w:hAnsi="Century Gothic" w:cs="Arial"/>
          <w:bCs/>
          <w:color w:val="000000"/>
          <w:sz w:val="22"/>
          <w:szCs w:val="22"/>
        </w:rPr>
        <w:t>z obowiązującymi przep</w:t>
      </w:r>
      <w:r>
        <w:rPr>
          <w:rFonts w:ascii="Century Gothic" w:hAnsi="Century Gothic" w:cs="Arial"/>
          <w:bCs/>
          <w:color w:val="000000"/>
          <w:sz w:val="22"/>
          <w:szCs w:val="22"/>
        </w:rPr>
        <w:t>i</w:t>
      </w:r>
      <w:r>
        <w:rPr>
          <w:rFonts w:ascii="Century Gothic" w:hAnsi="Century Gothic" w:cs="Arial"/>
          <w:bCs/>
          <w:color w:val="000000"/>
          <w:sz w:val="22"/>
          <w:szCs w:val="22"/>
        </w:rPr>
        <w:t>sami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.</w:t>
      </w:r>
    </w:p>
    <w:p w:rsidR="00777F33" w:rsidRDefault="00777F33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777F33" w:rsidRPr="00CC6DC6" w:rsidRDefault="00777F33" w:rsidP="00285CE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Mapy uzupełniające należy ułożyć według numeru arkusza ewidencyjnego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rosnąco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od 1 do </w:t>
      </w:r>
      <w:r>
        <w:rPr>
          <w:rFonts w:ascii="Century Gothic" w:hAnsi="Century Gothic" w:cs="Arial"/>
          <w:bCs/>
          <w:color w:val="000000"/>
          <w:sz w:val="22"/>
          <w:szCs w:val="22"/>
        </w:rPr>
        <w:t>n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. Mapa uzupełniająca to kopia mapy ewidencyjnej z naniesionymi </w:t>
      </w:r>
      <w:r>
        <w:rPr>
          <w:rFonts w:ascii="Century Gothic" w:hAnsi="Century Gothic" w:cs="Arial"/>
          <w:bCs/>
          <w:color w:val="000000"/>
          <w:sz w:val="22"/>
          <w:szCs w:val="22"/>
        </w:rPr>
        <w:t>kolorem czerw</w:t>
      </w:r>
      <w:r>
        <w:rPr>
          <w:rFonts w:ascii="Century Gothic" w:hAnsi="Century Gothic" w:cs="Arial"/>
          <w:bCs/>
          <w:color w:val="000000"/>
          <w:sz w:val="22"/>
          <w:szCs w:val="22"/>
        </w:rPr>
        <w:t>o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nym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zmianami w zakresie budynków</w:t>
      </w:r>
      <w:r>
        <w:rPr>
          <w:rFonts w:ascii="Century Gothic" w:hAnsi="Century Gothic" w:cs="Arial"/>
          <w:bCs/>
          <w:color w:val="000000"/>
          <w:sz w:val="22"/>
          <w:szCs w:val="22"/>
        </w:rPr>
        <w:t>, bloków budynków, obiektów trwale związanych z budynkiem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i</w:t>
      </w:r>
      <w:r>
        <w:rPr>
          <w:rFonts w:ascii="Century Gothic" w:hAnsi="Century Gothic" w:cs="Arial"/>
          <w:bCs/>
          <w:color w:val="000000"/>
          <w:sz w:val="22"/>
          <w:szCs w:val="22"/>
        </w:rPr>
        <w:t> 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użytków.</w:t>
      </w:r>
    </w:p>
    <w:p w:rsidR="00777F33" w:rsidRDefault="00777F33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777F33" w:rsidRDefault="00777F33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Do każdej mapy uzupełniającej należy dołączyć </w:t>
      </w:r>
      <w:r w:rsidRPr="00993E78">
        <w:rPr>
          <w:rFonts w:ascii="Century Gothic" w:hAnsi="Century Gothic" w:cs="Arial"/>
          <w:bCs/>
          <w:i/>
          <w:color w:val="000000"/>
          <w:sz w:val="22"/>
          <w:szCs w:val="22"/>
        </w:rPr>
        <w:t>wykazy zmian danych ewidencyjnych dotyczących budynków</w:t>
      </w:r>
      <w:r w:rsidRPr="00993E78">
        <w:rPr>
          <w:rFonts w:ascii="Century Gothic" w:hAnsi="Century Gothic" w:cs="Arial"/>
          <w:bCs/>
          <w:color w:val="000000"/>
          <w:sz w:val="22"/>
          <w:szCs w:val="22"/>
        </w:rPr>
        <w:t xml:space="preserve">, bądź </w:t>
      </w:r>
      <w:r w:rsidRPr="00993E78">
        <w:rPr>
          <w:rFonts w:ascii="Century Gothic" w:hAnsi="Century Gothic" w:cs="Arial"/>
          <w:bCs/>
          <w:i/>
          <w:color w:val="000000"/>
          <w:sz w:val="22"/>
          <w:szCs w:val="22"/>
        </w:rPr>
        <w:t>arkusze danych ewidencyjnych dotyczących budynków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ułożone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według numeru jednostki rejestrowej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i identyfikatora budynków oraz wykazy zmian danych ewidencyjnych w zakresie użytków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.</w:t>
      </w:r>
      <w:r w:rsidRPr="00CC6DC6">
        <w:rPr>
          <w:rFonts w:ascii="Century Gothic" w:hAnsi="Century Gothic" w:cs="Arial"/>
          <w:sz w:val="22"/>
          <w:szCs w:val="22"/>
        </w:rPr>
        <w:t xml:space="preserve"> Jeżeli dana jednostka rejestrowa zna</w:t>
      </w:r>
      <w:r w:rsidRPr="00CC6DC6">
        <w:rPr>
          <w:rFonts w:ascii="Century Gothic" w:hAnsi="Century Gothic" w:cs="Arial"/>
          <w:sz w:val="22"/>
          <w:szCs w:val="22"/>
        </w:rPr>
        <w:t>j</w:t>
      </w:r>
      <w:r w:rsidRPr="00CC6DC6">
        <w:rPr>
          <w:rFonts w:ascii="Century Gothic" w:hAnsi="Century Gothic" w:cs="Arial"/>
          <w:sz w:val="22"/>
          <w:szCs w:val="22"/>
        </w:rPr>
        <w:t>duje się na więcej niż jednym arkuszu to na każdym sąsiednim arkuszu należy umieścić i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>formację o miejscu dołączenia dowodu zmiany.</w:t>
      </w:r>
      <w:r w:rsidRPr="00AA77E9">
        <w:rPr>
          <w:rFonts w:ascii="Century Gothic" w:hAnsi="Century Gothic" w:cs="Arial"/>
          <w:color w:val="00FF00"/>
          <w:sz w:val="22"/>
          <w:szCs w:val="22"/>
        </w:rPr>
        <w:t xml:space="preserve"> </w:t>
      </w:r>
    </w:p>
    <w:p w:rsidR="00777F33" w:rsidRPr="00CC6DC6" w:rsidRDefault="00777F33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Z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miany podmiotowe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należy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ułoż</w:t>
      </w:r>
      <w:r>
        <w:rPr>
          <w:rFonts w:ascii="Century Gothic" w:hAnsi="Century Gothic" w:cs="Arial"/>
          <w:bCs/>
          <w:color w:val="000000"/>
          <w:sz w:val="22"/>
          <w:szCs w:val="22"/>
        </w:rPr>
        <w:t>yć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wg </w:t>
      </w:r>
      <w:r w:rsidRPr="00411CEE">
        <w:rPr>
          <w:rFonts w:ascii="Century Gothic" w:hAnsi="Century Gothic" w:cs="Arial"/>
          <w:i/>
          <w:sz w:val="22"/>
          <w:szCs w:val="22"/>
        </w:rPr>
        <w:t>wykazu podmiotów ewidencyjnych z danymi os</w:t>
      </w:r>
      <w:r w:rsidRPr="00411CEE">
        <w:rPr>
          <w:rFonts w:ascii="Century Gothic" w:hAnsi="Century Gothic" w:cs="Arial"/>
          <w:i/>
          <w:sz w:val="22"/>
          <w:szCs w:val="22"/>
        </w:rPr>
        <w:t>o</w:t>
      </w:r>
      <w:r w:rsidRPr="00411CEE">
        <w:rPr>
          <w:rFonts w:ascii="Century Gothic" w:hAnsi="Century Gothic" w:cs="Arial"/>
          <w:i/>
          <w:sz w:val="22"/>
          <w:szCs w:val="22"/>
        </w:rPr>
        <w:t>bowymi</w:t>
      </w:r>
      <w:r>
        <w:rPr>
          <w:rFonts w:ascii="Century Gothic" w:hAnsi="Century Gothic" w:cs="Arial"/>
          <w:sz w:val="22"/>
          <w:szCs w:val="22"/>
        </w:rPr>
        <w:t>.</w:t>
      </w:r>
    </w:p>
    <w:p w:rsidR="00777F33" w:rsidRPr="00CC6DC6" w:rsidRDefault="00777F33" w:rsidP="00B660B4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8"/>
          <w:szCs w:val="28"/>
        </w:rPr>
      </w:pPr>
    </w:p>
    <w:p w:rsidR="00777F33" w:rsidRPr="00060784" w:rsidRDefault="00777F33" w:rsidP="00B660B4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  <w:r w:rsidRPr="00060784">
        <w:rPr>
          <w:rFonts w:ascii="Century Gothic" w:hAnsi="Century Gothic" w:cs="Arial"/>
          <w:b/>
          <w:sz w:val="22"/>
          <w:szCs w:val="22"/>
        </w:rPr>
        <w:t>Etap</w:t>
      </w:r>
      <w:r>
        <w:rPr>
          <w:rFonts w:ascii="Century Gothic" w:hAnsi="Century Gothic" w:cs="Arial"/>
          <w:b/>
          <w:sz w:val="22"/>
          <w:szCs w:val="22"/>
        </w:rPr>
        <w:t xml:space="preserve"> I</w:t>
      </w:r>
      <w:r w:rsidRPr="00060784">
        <w:rPr>
          <w:rFonts w:ascii="Century Gothic" w:hAnsi="Century Gothic" w:cs="Arial"/>
          <w:b/>
          <w:sz w:val="22"/>
          <w:szCs w:val="22"/>
        </w:rPr>
        <w:t>V - Utworzenie bazy roboczej/Aktualizacja bazy danych</w:t>
      </w:r>
      <w:r w:rsidRPr="00B97F1C">
        <w:rPr>
          <w:rFonts w:ascii="Century Gothic" w:hAnsi="Century Gothic" w:cs="Arial"/>
          <w:b/>
          <w:sz w:val="22"/>
          <w:szCs w:val="22"/>
        </w:rPr>
        <w:t xml:space="preserve"> </w:t>
      </w:r>
      <w:r w:rsidRPr="00060784">
        <w:rPr>
          <w:rFonts w:ascii="Century Gothic" w:hAnsi="Century Gothic" w:cs="Arial"/>
          <w:b/>
          <w:sz w:val="22"/>
          <w:szCs w:val="22"/>
        </w:rPr>
        <w:t>WEGA 2010</w:t>
      </w:r>
    </w:p>
    <w:p w:rsidR="00777F33" w:rsidRPr="00060784" w:rsidRDefault="00777F33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1) </w:t>
      </w:r>
      <w:r w:rsidRPr="00060784">
        <w:rPr>
          <w:rFonts w:ascii="Century Gothic" w:hAnsi="Century Gothic" w:cs="Arial"/>
          <w:sz w:val="22"/>
          <w:szCs w:val="22"/>
        </w:rPr>
        <w:t xml:space="preserve">Aktualizacja </w:t>
      </w:r>
      <w:r>
        <w:rPr>
          <w:rFonts w:ascii="Century Gothic" w:hAnsi="Century Gothic" w:cs="Arial"/>
          <w:sz w:val="22"/>
          <w:szCs w:val="22"/>
        </w:rPr>
        <w:t>operatu ewidencyjnego polega na wprowadzaniu</w:t>
      </w:r>
      <w:r w:rsidRPr="00060784">
        <w:rPr>
          <w:rFonts w:ascii="Century Gothic" w:hAnsi="Century Gothic" w:cs="Arial"/>
          <w:sz w:val="22"/>
          <w:szCs w:val="22"/>
        </w:rPr>
        <w:t xml:space="preserve"> udokumentowanych zmian do bazy danych ewidencyj</w:t>
      </w:r>
      <w:r>
        <w:rPr>
          <w:rFonts w:ascii="Century Gothic" w:hAnsi="Century Gothic" w:cs="Arial"/>
          <w:sz w:val="22"/>
          <w:szCs w:val="22"/>
        </w:rPr>
        <w:t xml:space="preserve">nych </w:t>
      </w:r>
      <w:r w:rsidRPr="00060784">
        <w:rPr>
          <w:rFonts w:ascii="Century Gothic" w:hAnsi="Century Gothic" w:cs="Arial"/>
          <w:sz w:val="22"/>
          <w:szCs w:val="22"/>
        </w:rPr>
        <w:t xml:space="preserve">w celu: </w:t>
      </w:r>
    </w:p>
    <w:p w:rsidR="00777F33" w:rsidRPr="00060784" w:rsidRDefault="00777F33" w:rsidP="00B2754D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 xml:space="preserve">wyeliminowania danych błędnych, dostosowania danych do </w:t>
      </w:r>
      <w:r w:rsidRPr="00060784">
        <w:rPr>
          <w:rFonts w:ascii="Century Gothic" w:hAnsi="Century Gothic" w:cs="Arial"/>
          <w:bCs/>
          <w:sz w:val="22"/>
          <w:szCs w:val="22"/>
        </w:rPr>
        <w:t>obowiązujących</w:t>
      </w:r>
      <w:r w:rsidRPr="00060784">
        <w:rPr>
          <w:rFonts w:ascii="Century Gothic" w:hAnsi="Century Gothic" w:cs="Arial"/>
          <w:sz w:val="22"/>
          <w:szCs w:val="22"/>
        </w:rPr>
        <w:t xml:space="preserve"> sta</w:t>
      </w:r>
      <w:r w:rsidRPr="00060784">
        <w:rPr>
          <w:rFonts w:ascii="Century Gothic" w:hAnsi="Century Gothic" w:cs="Arial"/>
          <w:sz w:val="22"/>
          <w:szCs w:val="22"/>
        </w:rPr>
        <w:t>n</w:t>
      </w:r>
      <w:r w:rsidRPr="00060784">
        <w:rPr>
          <w:rFonts w:ascii="Century Gothic" w:hAnsi="Century Gothic" w:cs="Arial"/>
          <w:sz w:val="22"/>
          <w:szCs w:val="22"/>
        </w:rPr>
        <w:t xml:space="preserve">dardów technicznych, aktualizacji danych zgodnie ze stanem faktycznym, prawnym, w drodze przetworzenia materiałów źródłowych PZGiK, </w:t>
      </w:r>
    </w:p>
    <w:p w:rsidR="00777F33" w:rsidRPr="00060784" w:rsidRDefault="00777F33" w:rsidP="00B2754D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ujawnienia</w:t>
      </w:r>
      <w:r w:rsidRPr="00060784">
        <w:rPr>
          <w:rFonts w:ascii="Century Gothic" w:hAnsi="Century Gothic" w:cs="Arial"/>
          <w:sz w:val="22"/>
          <w:szCs w:val="22"/>
        </w:rPr>
        <w:t xml:space="preserve"> danych opisowych o budynkach oraz uzupełnienia danych podmiotowych, pozyskanych w wyniku prac terenowych</w:t>
      </w:r>
      <w:r>
        <w:rPr>
          <w:rFonts w:ascii="Century Gothic" w:hAnsi="Century Gothic" w:cs="Arial"/>
          <w:sz w:val="22"/>
          <w:szCs w:val="22"/>
        </w:rPr>
        <w:t>.</w:t>
      </w:r>
    </w:p>
    <w:p w:rsidR="00777F33" w:rsidRPr="00060784" w:rsidRDefault="00777F33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 ramach aktualizacji należy utworzyć dowody</w:t>
      </w:r>
      <w:r w:rsidRPr="00060784">
        <w:rPr>
          <w:rFonts w:ascii="Century Gothic" w:hAnsi="Century Gothic" w:cs="Arial"/>
          <w:sz w:val="22"/>
          <w:szCs w:val="22"/>
        </w:rPr>
        <w:t xml:space="preserve"> zmian</w:t>
      </w:r>
      <w:r>
        <w:rPr>
          <w:rFonts w:ascii="Century Gothic" w:hAnsi="Century Gothic" w:cs="Arial"/>
          <w:sz w:val="22"/>
          <w:szCs w:val="22"/>
        </w:rPr>
        <w:t xml:space="preserve"> oraz sporządzić zawiadomienia o zmianach</w:t>
      </w:r>
      <w:r w:rsidRPr="00060784">
        <w:rPr>
          <w:rFonts w:ascii="Century Gothic" w:hAnsi="Century Gothic" w:cs="Arial"/>
          <w:sz w:val="22"/>
          <w:szCs w:val="22"/>
        </w:rPr>
        <w:t>.</w:t>
      </w:r>
    </w:p>
    <w:p w:rsidR="00777F33" w:rsidRDefault="00777F33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2) Aktualizacji bazy danych ewidencji gruntów i budynków należy dokonać w systemie WEGA</w:t>
      </w:r>
      <w:r>
        <w:rPr>
          <w:rFonts w:ascii="Century Gothic" w:hAnsi="Century Gothic" w:cs="Arial"/>
          <w:sz w:val="22"/>
          <w:szCs w:val="22"/>
        </w:rPr>
        <w:t xml:space="preserve"> 2010 w siedzibie Zamawiającego,</w:t>
      </w:r>
      <w:r w:rsidRPr="00233D9A">
        <w:rPr>
          <w:rFonts w:ascii="Century Gothic" w:hAnsi="Century Gothic" w:cs="Arial"/>
          <w:sz w:val="22"/>
          <w:szCs w:val="22"/>
        </w:rPr>
        <w:t xml:space="preserve"> bądź </w:t>
      </w:r>
      <w:r w:rsidRPr="006159B4">
        <w:rPr>
          <w:rFonts w:ascii="Century Gothic" w:hAnsi="Century Gothic" w:cs="Arial"/>
          <w:sz w:val="22"/>
          <w:szCs w:val="22"/>
        </w:rPr>
        <w:t>z wykorzystaniem technologii VPN umożl</w:t>
      </w:r>
      <w:r w:rsidRPr="006159B4">
        <w:rPr>
          <w:rFonts w:ascii="Century Gothic" w:hAnsi="Century Gothic" w:cs="Arial"/>
          <w:sz w:val="22"/>
          <w:szCs w:val="22"/>
        </w:rPr>
        <w:t>i</w:t>
      </w:r>
      <w:r w:rsidRPr="006159B4">
        <w:rPr>
          <w:rFonts w:ascii="Century Gothic" w:hAnsi="Century Gothic" w:cs="Arial"/>
          <w:sz w:val="22"/>
          <w:szCs w:val="22"/>
        </w:rPr>
        <w:t xml:space="preserve">wiającej szyfrowane połączenie poprzez Internet w celu transmisji danych </w:t>
      </w:r>
      <w:r w:rsidRPr="00233D9A">
        <w:rPr>
          <w:rFonts w:ascii="Century Gothic" w:hAnsi="Century Gothic" w:cs="Arial"/>
          <w:sz w:val="22"/>
          <w:szCs w:val="22"/>
        </w:rPr>
        <w:t xml:space="preserve">lub przekazanie bazy roboczej </w:t>
      </w:r>
      <w:r w:rsidRPr="00AC6B50">
        <w:rPr>
          <w:rFonts w:ascii="Century Gothic" w:hAnsi="Century Gothic" w:cs="Arial"/>
          <w:sz w:val="22"/>
          <w:szCs w:val="22"/>
        </w:rPr>
        <w:t>w formacie uzgodnionym między Wykonawcą, a Zamawiającym.</w:t>
      </w:r>
    </w:p>
    <w:p w:rsidR="00777F33" w:rsidRPr="00060784" w:rsidRDefault="00777F33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060784" w:rsidRDefault="00777F33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3) Aktualizacją bazy danych należy objąć:</w:t>
      </w:r>
    </w:p>
    <w:p w:rsidR="00777F33" w:rsidRPr="00060784" w:rsidRDefault="00777F33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działki i punkty graniczne,</w:t>
      </w:r>
    </w:p>
    <w:p w:rsidR="00777F33" w:rsidRDefault="00777F33" w:rsidP="00DE1A57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budynki (do każdego budynku dołączyć plik uzupełnionej kartoteki budynku</w:t>
      </w:r>
      <w:r>
        <w:rPr>
          <w:rFonts w:ascii="Century Gothic" w:hAnsi="Century Gothic" w:cs="Arial"/>
          <w:sz w:val="22"/>
          <w:szCs w:val="22"/>
        </w:rPr>
        <w:t xml:space="preserve"> po prz</w:t>
      </w:r>
      <w:r>
        <w:rPr>
          <w:rFonts w:ascii="Century Gothic" w:hAnsi="Century Gothic" w:cs="Arial"/>
          <w:sz w:val="22"/>
          <w:szCs w:val="22"/>
        </w:rPr>
        <w:t>y</w:t>
      </w:r>
      <w:r>
        <w:rPr>
          <w:rFonts w:ascii="Century Gothic" w:hAnsi="Century Gothic" w:cs="Arial"/>
          <w:sz w:val="22"/>
          <w:szCs w:val="22"/>
        </w:rPr>
        <w:t>jęciu do państwowego zasobu geodezyjnego i kartograficznego</w:t>
      </w:r>
      <w:r w:rsidRPr="00060784">
        <w:rPr>
          <w:rFonts w:ascii="Century Gothic" w:hAnsi="Century Gothic" w:cs="Arial"/>
          <w:sz w:val="22"/>
          <w:szCs w:val="22"/>
        </w:rPr>
        <w:t>),</w:t>
      </w:r>
    </w:p>
    <w:p w:rsidR="00777F33" w:rsidRPr="00233D9A" w:rsidRDefault="00777F33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233D9A">
        <w:rPr>
          <w:rFonts w:ascii="Century Gothic" w:hAnsi="Century Gothic" w:cs="Arial"/>
          <w:sz w:val="22"/>
          <w:szCs w:val="22"/>
        </w:rPr>
        <w:t>bloki budynku,</w:t>
      </w:r>
    </w:p>
    <w:p w:rsidR="00777F33" w:rsidRPr="00233D9A" w:rsidRDefault="00777F33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233D9A">
        <w:rPr>
          <w:rFonts w:ascii="Century Gothic" w:hAnsi="Century Gothic" w:cs="Arial"/>
          <w:sz w:val="22"/>
          <w:szCs w:val="22"/>
        </w:rPr>
        <w:t>obiekty budowlane trwale związane z budynkiem,</w:t>
      </w:r>
    </w:p>
    <w:p w:rsidR="00777F33" w:rsidRPr="00060784" w:rsidRDefault="00777F33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użytki,</w:t>
      </w:r>
    </w:p>
    <w:p w:rsidR="00777F33" w:rsidRPr="00060784" w:rsidRDefault="00777F33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podmioty ewidencyjne, w zakresie danych osobowych.</w:t>
      </w:r>
    </w:p>
    <w:p w:rsidR="00777F33" w:rsidRPr="00060784" w:rsidRDefault="00777F33" w:rsidP="004545C2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4) Dla zmiany dotyczącej </w:t>
      </w:r>
      <w:r w:rsidRPr="00060784">
        <w:rPr>
          <w:rFonts w:ascii="Century Gothic" w:hAnsi="Century Gothic"/>
          <w:sz w:val="22"/>
          <w:szCs w:val="22"/>
          <w:u w:val="single"/>
        </w:rPr>
        <w:t>poprawy danych</w:t>
      </w:r>
      <w:r w:rsidRPr="00060784">
        <w:rPr>
          <w:rFonts w:ascii="Century Gothic" w:hAnsi="Century Gothic"/>
          <w:sz w:val="22"/>
          <w:szCs w:val="22"/>
        </w:rPr>
        <w:t xml:space="preserve"> (w oparciu o dokumenty PZGiK) należy ustalić następujące atrybuty:</w:t>
      </w:r>
    </w:p>
    <w:p w:rsidR="00777F33" w:rsidRPr="00060784" w:rsidRDefault="00777F33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22393B">
        <w:rPr>
          <w:rFonts w:ascii="Century Gothic" w:hAnsi="Century Gothic"/>
          <w:sz w:val="22"/>
          <w:szCs w:val="22"/>
        </w:rPr>
        <w:t xml:space="preserve">nr zgłoszenia </w:t>
      </w:r>
      <w:r>
        <w:rPr>
          <w:rFonts w:ascii="Century Gothic" w:hAnsi="Century Gothic"/>
          <w:sz w:val="22"/>
          <w:szCs w:val="22"/>
        </w:rPr>
        <w:t xml:space="preserve">(dawny </w:t>
      </w:r>
      <w:r w:rsidRPr="00060784">
        <w:rPr>
          <w:rFonts w:ascii="Century Gothic" w:hAnsi="Century Gothic"/>
          <w:sz w:val="22"/>
          <w:szCs w:val="22"/>
        </w:rPr>
        <w:t>KERG</w:t>
      </w:r>
      <w:r>
        <w:rPr>
          <w:rFonts w:ascii="Century Gothic" w:hAnsi="Century Gothic"/>
          <w:sz w:val="22"/>
          <w:szCs w:val="22"/>
        </w:rPr>
        <w:t>)</w:t>
      </w:r>
      <w:r w:rsidRPr="00060784">
        <w:rPr>
          <w:rFonts w:ascii="Century Gothic" w:hAnsi="Century Gothic"/>
          <w:sz w:val="22"/>
          <w:szCs w:val="22"/>
        </w:rPr>
        <w:t xml:space="preserve"> - wybierany ze </w:t>
      </w:r>
      <w:r w:rsidRPr="0022393B">
        <w:rPr>
          <w:rFonts w:ascii="Century Gothic" w:hAnsi="Century Gothic"/>
          <w:sz w:val="22"/>
          <w:szCs w:val="22"/>
        </w:rPr>
        <w:t>słownika</w:t>
      </w:r>
      <w:r w:rsidRPr="00704CCC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wg dokumentacji, będącej po</w:t>
      </w:r>
      <w:r w:rsidRPr="00060784">
        <w:rPr>
          <w:rFonts w:ascii="Century Gothic" w:hAnsi="Century Gothic"/>
          <w:sz w:val="22"/>
          <w:szCs w:val="22"/>
        </w:rPr>
        <w:t>d</w:t>
      </w:r>
      <w:r w:rsidRPr="00060784">
        <w:rPr>
          <w:rFonts w:ascii="Century Gothic" w:hAnsi="Century Gothic"/>
          <w:sz w:val="22"/>
          <w:szCs w:val="22"/>
        </w:rPr>
        <w:t>stawą zmiany</w:t>
      </w:r>
      <w:r w:rsidRPr="0022393B">
        <w:rPr>
          <w:rFonts w:ascii="Century Gothic" w:hAnsi="Century Gothic"/>
          <w:sz w:val="22"/>
          <w:szCs w:val="22"/>
        </w:rPr>
        <w:t>(nr zgłoszenia pracy Wykonawcy)</w:t>
      </w:r>
      <w:r w:rsidRPr="00060784">
        <w:rPr>
          <w:rFonts w:ascii="Century Gothic" w:hAnsi="Century Gothic"/>
          <w:sz w:val="22"/>
          <w:szCs w:val="22"/>
        </w:rPr>
        <w:t xml:space="preserve">, </w:t>
      </w:r>
    </w:p>
    <w:p w:rsidR="00777F33" w:rsidRPr="00060784" w:rsidRDefault="00777F33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obręb ewidencyjny - wybierany ze słownika zgodnie z położeniem nieruchomości,</w:t>
      </w:r>
    </w:p>
    <w:p w:rsidR="00777F33" w:rsidRPr="00060784" w:rsidRDefault="00777F33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nr zmiany EGiB - system nadaje kolejny wolny numer w danym obrębie ewidency</w:t>
      </w:r>
      <w:r w:rsidRPr="00060784">
        <w:rPr>
          <w:rFonts w:ascii="Century Gothic" w:hAnsi="Century Gothic"/>
          <w:sz w:val="22"/>
          <w:szCs w:val="22"/>
        </w:rPr>
        <w:t>j</w:t>
      </w:r>
      <w:r w:rsidRPr="00060784">
        <w:rPr>
          <w:rFonts w:ascii="Century Gothic" w:hAnsi="Century Gothic"/>
          <w:sz w:val="22"/>
          <w:szCs w:val="22"/>
        </w:rPr>
        <w:t>nym,</w:t>
      </w:r>
    </w:p>
    <w:p w:rsidR="00777F33" w:rsidRPr="00060784" w:rsidRDefault="00777F33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typ wniosku - </w:t>
      </w:r>
      <w:r w:rsidRPr="00060784">
        <w:rPr>
          <w:rFonts w:ascii="Century Gothic" w:hAnsi="Century Gothic"/>
          <w:i/>
          <w:sz w:val="22"/>
          <w:szCs w:val="22"/>
        </w:rPr>
        <w:t>aktualizacja z urzędu</w:t>
      </w:r>
      <w:r w:rsidRPr="00060784">
        <w:rPr>
          <w:rFonts w:ascii="Century Gothic" w:hAnsi="Century Gothic"/>
          <w:smallCaps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(wybierany ze słownika),</w:t>
      </w:r>
    </w:p>
    <w:p w:rsidR="00777F33" w:rsidRPr="00060784" w:rsidRDefault="00777F33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rodzaj zmiany EGiB – </w:t>
      </w:r>
      <w:r w:rsidRPr="00060784">
        <w:rPr>
          <w:rFonts w:ascii="Century Gothic" w:hAnsi="Century Gothic"/>
          <w:i/>
          <w:sz w:val="22"/>
          <w:szCs w:val="22"/>
        </w:rPr>
        <w:t>291 Usunięcie rozbieżności</w:t>
      </w:r>
      <w:r w:rsidRPr="00060784">
        <w:rPr>
          <w:rFonts w:ascii="Century Gothic" w:hAnsi="Century Gothic"/>
          <w:sz w:val="22"/>
          <w:szCs w:val="22"/>
        </w:rPr>
        <w:t xml:space="preserve"> w danych o gruncie (wybierane ze słownika),</w:t>
      </w:r>
    </w:p>
    <w:p w:rsidR="00777F33" w:rsidRPr="00060784" w:rsidRDefault="00777F33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propaguj </w:t>
      </w:r>
      <w:r>
        <w:rPr>
          <w:rFonts w:ascii="Century Gothic" w:hAnsi="Century Gothic"/>
          <w:sz w:val="22"/>
          <w:szCs w:val="22"/>
        </w:rPr>
        <w:t>numer zgłoszenia</w:t>
      </w:r>
      <w:r w:rsidRPr="00060784">
        <w:rPr>
          <w:rFonts w:ascii="Century Gothic" w:hAnsi="Century Gothic"/>
          <w:sz w:val="22"/>
          <w:szCs w:val="22"/>
        </w:rPr>
        <w:t xml:space="preserve"> - </w:t>
      </w:r>
      <w:r w:rsidRPr="00060784">
        <w:rPr>
          <w:rFonts w:ascii="Century Gothic" w:hAnsi="Century Gothic"/>
          <w:i/>
          <w:sz w:val="22"/>
          <w:szCs w:val="22"/>
        </w:rPr>
        <w:t>Tak</w:t>
      </w:r>
      <w:r w:rsidRPr="00060784">
        <w:rPr>
          <w:rFonts w:ascii="Century Gothic" w:hAnsi="Century Gothic"/>
          <w:sz w:val="22"/>
          <w:szCs w:val="22"/>
        </w:rPr>
        <w:t xml:space="preserve"> (domyślne ustawienie),</w:t>
      </w:r>
    </w:p>
    <w:p w:rsidR="00777F33" w:rsidRPr="00060784" w:rsidRDefault="00777F33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czy zmiana opisowa - </w:t>
      </w:r>
      <w:r w:rsidRPr="00060784">
        <w:rPr>
          <w:rFonts w:ascii="Century Gothic" w:hAnsi="Century Gothic"/>
          <w:i/>
          <w:sz w:val="22"/>
          <w:szCs w:val="22"/>
        </w:rPr>
        <w:t>Nie</w:t>
      </w:r>
      <w:r w:rsidRPr="00060784">
        <w:rPr>
          <w:rFonts w:ascii="Century Gothic" w:hAnsi="Century Gothic"/>
          <w:sz w:val="22"/>
          <w:szCs w:val="22"/>
        </w:rPr>
        <w:t xml:space="preserve"> </w:t>
      </w:r>
    </w:p>
    <w:p w:rsidR="00777F33" w:rsidRPr="00060784" w:rsidRDefault="00777F33" w:rsidP="004545C2">
      <w:p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Podstawą zmiany są dowody zmian sporządzone na podstawie</w:t>
      </w:r>
      <w:r w:rsidRPr="00060784">
        <w:rPr>
          <w:rFonts w:ascii="Century Gothic" w:hAnsi="Century Gothic" w:cs="Arial"/>
          <w:sz w:val="22"/>
          <w:szCs w:val="22"/>
        </w:rPr>
        <w:t xml:space="preserve"> danych pozyskanych w wyniku analizy materiałów PZGiK</w:t>
      </w:r>
      <w:r w:rsidRPr="00060784">
        <w:rPr>
          <w:rFonts w:ascii="Century Gothic" w:hAnsi="Century Gothic"/>
          <w:sz w:val="22"/>
          <w:szCs w:val="22"/>
        </w:rPr>
        <w:t>, dla których należy ustalić następujące atrybuty</w:t>
      </w:r>
      <w:r>
        <w:rPr>
          <w:rFonts w:ascii="Century Gothic" w:hAnsi="Century Gothic"/>
          <w:sz w:val="22"/>
          <w:szCs w:val="22"/>
        </w:rPr>
        <w:t xml:space="preserve"> </w:t>
      </w:r>
      <w:r w:rsidRPr="004A7E58">
        <w:rPr>
          <w:rFonts w:ascii="Century Gothic" w:hAnsi="Century Gothic"/>
          <w:sz w:val="22"/>
          <w:szCs w:val="22"/>
        </w:rPr>
        <w:t xml:space="preserve">w zakładce </w:t>
      </w:r>
      <w:r w:rsidRPr="004A7E58">
        <w:rPr>
          <w:rFonts w:ascii="Century Gothic" w:hAnsi="Century Gothic"/>
          <w:i/>
          <w:sz w:val="22"/>
          <w:szCs w:val="22"/>
        </w:rPr>
        <w:t>Operaty</w:t>
      </w:r>
      <w:r w:rsidRPr="00060784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777F33" w:rsidRPr="004A7E58" w:rsidRDefault="00777F33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identyfikator operatu wg pzgik - </w:t>
      </w:r>
      <w:r w:rsidRPr="004A7E58">
        <w:rPr>
          <w:rFonts w:ascii="Century Gothic" w:hAnsi="Century Gothic"/>
          <w:i/>
          <w:sz w:val="22"/>
          <w:szCs w:val="22"/>
        </w:rPr>
        <w:t>nr zgłoszenia pracy Wykonawcy</w:t>
      </w:r>
      <w:r>
        <w:rPr>
          <w:rFonts w:ascii="Century Gothic" w:hAnsi="Century Gothic"/>
          <w:i/>
          <w:sz w:val="22"/>
          <w:szCs w:val="22"/>
        </w:rPr>
        <w:t>,</w:t>
      </w:r>
    </w:p>
    <w:p w:rsidR="00777F33" w:rsidRPr="004A7E58" w:rsidRDefault="00777F33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sporządzenia operatu - data sporządzenia mapy uzupełniającej,</w:t>
      </w:r>
    </w:p>
    <w:p w:rsidR="00777F33" w:rsidRPr="004A7E58" w:rsidRDefault="00777F33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nazwa twórcy dokumentu - </w:t>
      </w:r>
      <w:r w:rsidRPr="004A7E58">
        <w:rPr>
          <w:rFonts w:ascii="Century Gothic" w:hAnsi="Century Gothic"/>
          <w:i/>
          <w:sz w:val="22"/>
          <w:szCs w:val="22"/>
        </w:rPr>
        <w:t>geodeta uprawniony</w:t>
      </w:r>
      <w:r w:rsidRPr="004A7E58">
        <w:rPr>
          <w:rFonts w:ascii="Century Gothic" w:hAnsi="Century Gothic"/>
          <w:sz w:val="22"/>
          <w:szCs w:val="22"/>
        </w:rPr>
        <w:t xml:space="preserve"> (wybierany ze słownika)</w:t>
      </w:r>
    </w:p>
    <w:p w:rsidR="00777F33" w:rsidRPr="004A7E58" w:rsidRDefault="00777F33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utworzenia - data bieżąca,</w:t>
      </w:r>
    </w:p>
    <w:p w:rsidR="00777F33" w:rsidRPr="00060784" w:rsidRDefault="00777F33" w:rsidP="004545C2">
      <w:pPr>
        <w:spacing w:line="360" w:lineRule="auto"/>
        <w:ind w:firstLine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Pozo</w:t>
      </w:r>
      <w:r>
        <w:rPr>
          <w:rFonts w:ascii="Century Gothic" w:hAnsi="Century Gothic"/>
          <w:sz w:val="22"/>
          <w:szCs w:val="22"/>
        </w:rPr>
        <w:t>stałe atrybuty pozostawić puste.</w:t>
      </w:r>
    </w:p>
    <w:p w:rsidR="00777F33" w:rsidRPr="00060784" w:rsidRDefault="00777F33" w:rsidP="00F30BBA">
      <w:pPr>
        <w:suppressAutoHyphens/>
        <w:spacing w:line="360" w:lineRule="auto"/>
        <w:ind w:left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Zawiadomienia o zmianie należy wygenerować aa. - w celu kontroli wprowadzonej zmiany (wydruk)</w:t>
      </w:r>
      <w:r>
        <w:rPr>
          <w:rFonts w:ascii="Century Gothic" w:hAnsi="Century Gothic"/>
          <w:sz w:val="22"/>
          <w:szCs w:val="22"/>
        </w:rPr>
        <w:t>.</w:t>
      </w:r>
    </w:p>
    <w:p w:rsidR="00777F33" w:rsidRPr="00060784" w:rsidRDefault="00777F33" w:rsidP="00E6533A">
      <w:pPr>
        <w:tabs>
          <w:tab w:val="num" w:pos="1068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 xml:space="preserve">5) </w:t>
      </w:r>
      <w:r w:rsidRPr="00060784">
        <w:rPr>
          <w:rFonts w:ascii="Century Gothic" w:hAnsi="Century Gothic"/>
          <w:sz w:val="22"/>
          <w:szCs w:val="22"/>
        </w:rPr>
        <w:t xml:space="preserve">Dla zmiany dotyczącej </w:t>
      </w:r>
      <w:r w:rsidRPr="00060784">
        <w:rPr>
          <w:rFonts w:ascii="Century Gothic" w:hAnsi="Century Gothic"/>
          <w:sz w:val="22"/>
          <w:szCs w:val="22"/>
          <w:u w:val="single"/>
        </w:rPr>
        <w:t>aktualizacji danych</w:t>
      </w:r>
      <w:r w:rsidRPr="00060784">
        <w:rPr>
          <w:rFonts w:ascii="Century Gothic" w:hAnsi="Century Gothic"/>
          <w:sz w:val="22"/>
          <w:szCs w:val="22"/>
        </w:rPr>
        <w:t xml:space="preserve"> (w oparciu o terenowy pomiar geodezyjny) należy ustalić następujące atrybuty:</w:t>
      </w:r>
    </w:p>
    <w:p w:rsidR="00777F33" w:rsidRPr="00060784" w:rsidRDefault="00777F33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nr zgłoszenia (dawny KERG) - wybierany ze słownika wg dokumentacji, będącej podstawą zmiany (nr zgłoszenia pracy Wykonawcy</w:t>
      </w:r>
      <w:r>
        <w:rPr>
          <w:rFonts w:ascii="Century Gothic" w:hAnsi="Century Gothic"/>
          <w:sz w:val="22"/>
          <w:szCs w:val="22"/>
        </w:rPr>
        <w:t>)</w:t>
      </w:r>
      <w:r w:rsidRPr="00060784">
        <w:rPr>
          <w:rFonts w:ascii="Century Gothic" w:hAnsi="Century Gothic"/>
          <w:sz w:val="22"/>
          <w:szCs w:val="22"/>
        </w:rPr>
        <w:t xml:space="preserve">, </w:t>
      </w:r>
    </w:p>
    <w:p w:rsidR="00777F33" w:rsidRPr="00060784" w:rsidRDefault="00777F33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obręb ewidencyjny - wybierany ze słownika zgodnie z położeniem </w:t>
      </w:r>
      <w:r w:rsidRPr="00060784">
        <w:rPr>
          <w:rFonts w:ascii="Century Gothic" w:hAnsi="Century Gothic"/>
          <w:sz w:val="22"/>
          <w:szCs w:val="22"/>
        </w:rPr>
        <w:br/>
        <w:t>nieruchomości,</w:t>
      </w:r>
    </w:p>
    <w:p w:rsidR="00777F33" w:rsidRPr="00060784" w:rsidRDefault="00777F33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nr zmiany EGiB - system nadaje kolejny wolny numer w danym obrębie ewidency</w:t>
      </w:r>
      <w:r w:rsidRPr="00060784">
        <w:rPr>
          <w:rFonts w:ascii="Century Gothic" w:hAnsi="Century Gothic"/>
          <w:sz w:val="22"/>
          <w:szCs w:val="22"/>
        </w:rPr>
        <w:t>j</w:t>
      </w:r>
      <w:r w:rsidRPr="00060784">
        <w:rPr>
          <w:rFonts w:ascii="Century Gothic" w:hAnsi="Century Gothic"/>
          <w:sz w:val="22"/>
          <w:szCs w:val="22"/>
        </w:rPr>
        <w:t>nym,</w:t>
      </w:r>
    </w:p>
    <w:p w:rsidR="00777F33" w:rsidRPr="00060784" w:rsidRDefault="00777F33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typ wniosku - </w:t>
      </w:r>
      <w:r w:rsidRPr="00060784">
        <w:rPr>
          <w:rFonts w:ascii="Century Gothic" w:hAnsi="Century Gothic"/>
          <w:i/>
          <w:sz w:val="22"/>
          <w:szCs w:val="22"/>
        </w:rPr>
        <w:t>aktualizacja z urzędu</w:t>
      </w:r>
      <w:r w:rsidRPr="00060784">
        <w:rPr>
          <w:rFonts w:ascii="Century Gothic" w:hAnsi="Century Gothic"/>
          <w:smallCaps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(wybierany ze słownika),</w:t>
      </w:r>
    </w:p>
    <w:p w:rsidR="00777F33" w:rsidRPr="00060784" w:rsidRDefault="00777F33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rodzaj zmiany EGiB – 31 Zakładanie ewidencji budynków (wybrane ze słownika),</w:t>
      </w:r>
    </w:p>
    <w:p w:rsidR="00777F33" w:rsidRPr="00060784" w:rsidRDefault="00777F33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propaguj </w:t>
      </w:r>
      <w:r>
        <w:rPr>
          <w:rFonts w:ascii="Century Gothic" w:hAnsi="Century Gothic"/>
          <w:sz w:val="22"/>
          <w:szCs w:val="22"/>
        </w:rPr>
        <w:t>nr zgłoszenia</w:t>
      </w:r>
      <w:r w:rsidRPr="00060784">
        <w:rPr>
          <w:rFonts w:ascii="Century Gothic" w:hAnsi="Century Gothic"/>
          <w:sz w:val="22"/>
          <w:szCs w:val="22"/>
        </w:rPr>
        <w:t xml:space="preserve"> - </w:t>
      </w:r>
      <w:r w:rsidRPr="00060784">
        <w:rPr>
          <w:rFonts w:ascii="Century Gothic" w:hAnsi="Century Gothic"/>
          <w:i/>
          <w:sz w:val="22"/>
          <w:szCs w:val="22"/>
        </w:rPr>
        <w:t>Tak</w:t>
      </w:r>
      <w:r w:rsidRPr="00060784">
        <w:rPr>
          <w:rFonts w:ascii="Century Gothic" w:hAnsi="Century Gothic"/>
          <w:sz w:val="22"/>
          <w:szCs w:val="22"/>
        </w:rPr>
        <w:t xml:space="preserve"> (domyślne ustawienie),</w:t>
      </w:r>
    </w:p>
    <w:p w:rsidR="00777F33" w:rsidRPr="00060784" w:rsidRDefault="00777F33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czy zmiana opisowa - </w:t>
      </w:r>
      <w:r w:rsidRPr="00060784">
        <w:rPr>
          <w:rFonts w:ascii="Century Gothic" w:hAnsi="Century Gothic"/>
          <w:i/>
          <w:sz w:val="22"/>
          <w:szCs w:val="22"/>
        </w:rPr>
        <w:t>Nie</w:t>
      </w:r>
      <w:r w:rsidRPr="00060784">
        <w:rPr>
          <w:rFonts w:ascii="Century Gothic" w:hAnsi="Century Gothic"/>
          <w:sz w:val="22"/>
          <w:szCs w:val="22"/>
        </w:rPr>
        <w:t xml:space="preserve"> </w:t>
      </w:r>
    </w:p>
    <w:p w:rsidR="00777F33" w:rsidRPr="00060784" w:rsidRDefault="00777F33" w:rsidP="00620C4C">
      <w:p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    Podstawą zmiany jest wykaz zmian danych ewidencyjnych i mapa </w:t>
      </w:r>
      <w:r w:rsidRPr="00060784">
        <w:rPr>
          <w:rFonts w:ascii="Century Gothic" w:hAnsi="Century Gothic"/>
          <w:sz w:val="22"/>
          <w:szCs w:val="22"/>
        </w:rPr>
        <w:br/>
        <w:t xml:space="preserve">    uzupełniająca, dla której należy ustalić następujące atrybuty</w:t>
      </w:r>
      <w:r>
        <w:rPr>
          <w:rFonts w:ascii="Century Gothic" w:hAnsi="Century Gothic"/>
          <w:sz w:val="22"/>
          <w:szCs w:val="22"/>
        </w:rPr>
        <w:t xml:space="preserve"> </w:t>
      </w:r>
      <w:r w:rsidRPr="004A7E58">
        <w:rPr>
          <w:rFonts w:ascii="Century Gothic" w:hAnsi="Century Gothic"/>
          <w:sz w:val="22"/>
          <w:szCs w:val="22"/>
        </w:rPr>
        <w:t xml:space="preserve">w zakładce </w:t>
      </w:r>
      <w:r w:rsidRPr="004A7E58">
        <w:rPr>
          <w:rFonts w:ascii="Century Gothic" w:hAnsi="Century Gothic"/>
          <w:i/>
          <w:sz w:val="22"/>
          <w:szCs w:val="22"/>
        </w:rPr>
        <w:t>Operaty</w:t>
      </w:r>
      <w:r w:rsidRPr="004A7E58">
        <w:rPr>
          <w:rFonts w:ascii="Century Gothic" w:hAnsi="Century Gothic"/>
          <w:sz w:val="22"/>
          <w:szCs w:val="22"/>
        </w:rPr>
        <w:t>:</w:t>
      </w:r>
    </w:p>
    <w:p w:rsidR="00777F33" w:rsidRPr="004A7E58" w:rsidRDefault="00777F33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identyfikator operatu wg pzgik - </w:t>
      </w:r>
      <w:r w:rsidRPr="004A7E58">
        <w:rPr>
          <w:rFonts w:ascii="Century Gothic" w:hAnsi="Century Gothic"/>
          <w:i/>
          <w:sz w:val="22"/>
          <w:szCs w:val="22"/>
        </w:rPr>
        <w:t>nr zgłoszenia pracy Wykonawcy,</w:t>
      </w:r>
    </w:p>
    <w:p w:rsidR="00777F33" w:rsidRPr="004A7E58" w:rsidRDefault="00777F33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sporządzenia operatu – data sporządzenia mapy uzupełniającej,</w:t>
      </w:r>
    </w:p>
    <w:p w:rsidR="00777F33" w:rsidRPr="004A7E58" w:rsidRDefault="00777F33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nazwa twórcy dokumentu - </w:t>
      </w:r>
      <w:r w:rsidRPr="004A7E58">
        <w:rPr>
          <w:rFonts w:ascii="Century Gothic" w:hAnsi="Century Gothic"/>
          <w:i/>
          <w:sz w:val="22"/>
          <w:szCs w:val="22"/>
        </w:rPr>
        <w:t>geodeta uprawniony</w:t>
      </w:r>
      <w:r w:rsidRPr="004A7E58">
        <w:rPr>
          <w:rFonts w:ascii="Century Gothic" w:hAnsi="Century Gothic"/>
          <w:sz w:val="22"/>
          <w:szCs w:val="22"/>
        </w:rPr>
        <w:t xml:space="preserve"> (wybierany ze słownika)</w:t>
      </w:r>
    </w:p>
    <w:p w:rsidR="00777F33" w:rsidRPr="004A7E58" w:rsidRDefault="00777F33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utworzenia - data bieżąca.</w:t>
      </w:r>
    </w:p>
    <w:p w:rsidR="00777F33" w:rsidRPr="00060784" w:rsidRDefault="00777F33" w:rsidP="00E6533A">
      <w:pPr>
        <w:spacing w:line="360" w:lineRule="auto"/>
        <w:ind w:firstLine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Pozostałe atrybuty pozostawić puste.</w:t>
      </w:r>
    </w:p>
    <w:p w:rsidR="00777F33" w:rsidRPr="00060784" w:rsidRDefault="00777F33" w:rsidP="00E6533A">
      <w:pPr>
        <w:suppressAutoHyphens/>
        <w:spacing w:line="360" w:lineRule="auto"/>
        <w:ind w:left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Zawiadomienia o zmianie należy sporządzić do poniższych adresatów, wybieranych ze słownika: </w:t>
      </w:r>
    </w:p>
    <w:p w:rsidR="00777F33" w:rsidRPr="00060784" w:rsidRDefault="00777F33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w przypadku zmiany sposobu </w:t>
      </w:r>
      <w:r>
        <w:rPr>
          <w:rFonts w:ascii="Century Gothic" w:hAnsi="Century Gothic"/>
          <w:sz w:val="22"/>
          <w:szCs w:val="22"/>
        </w:rPr>
        <w:t>użytkowania gruntów, usunięcia/</w:t>
      </w:r>
      <w:r w:rsidRPr="00060784">
        <w:rPr>
          <w:rFonts w:ascii="Century Gothic" w:hAnsi="Century Gothic"/>
          <w:sz w:val="22"/>
          <w:szCs w:val="22"/>
        </w:rPr>
        <w:t>wprowadzenia b</w:t>
      </w:r>
      <w:r w:rsidRPr="00060784">
        <w:rPr>
          <w:rFonts w:ascii="Century Gothic" w:hAnsi="Century Gothic"/>
          <w:sz w:val="22"/>
          <w:szCs w:val="22"/>
        </w:rPr>
        <w:t>u</w:t>
      </w:r>
      <w:r w:rsidRPr="00060784">
        <w:rPr>
          <w:rFonts w:ascii="Century Gothic" w:hAnsi="Century Gothic"/>
          <w:sz w:val="22"/>
          <w:szCs w:val="22"/>
        </w:rPr>
        <w:t>dynku, do Sądu Rejonowego Poznań – Stare Miasto w Poznaniu w formie wydruku:</w:t>
      </w:r>
    </w:p>
    <w:p w:rsidR="00777F33" w:rsidRPr="00060784" w:rsidRDefault="00777F33" w:rsidP="00E6533A">
      <w:pPr>
        <w:suppressAutoHyphens/>
        <w:spacing w:line="360" w:lineRule="auto"/>
        <w:ind w:left="840" w:hanging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- V Wydział Ksiąg Wieczystych - dla nieruchomości oznaczonych PO1P,</w:t>
      </w:r>
    </w:p>
    <w:p w:rsidR="00777F33" w:rsidRPr="00060784" w:rsidRDefault="00777F33" w:rsidP="00E6533A">
      <w:pPr>
        <w:suppressAutoHyphens/>
        <w:spacing w:line="360" w:lineRule="auto"/>
        <w:ind w:left="840" w:hanging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- VI Wydział Ksiąg Wieczystych - dla nieruchomości oznaczonych PO2P,</w:t>
      </w:r>
    </w:p>
    <w:p w:rsidR="00777F33" w:rsidRPr="00060784" w:rsidRDefault="00777F33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do Wydziału Finansowego (plik .pdf zapisywany w\\geopoz-sip2\zmiany</w:t>
      </w:r>
      <w:r>
        <w:rPr>
          <w:rFonts w:ascii="Century Gothic" w:hAnsi="Century Gothic"/>
          <w:sz w:val="22"/>
          <w:szCs w:val="22"/>
        </w:rPr>
        <w:t xml:space="preserve"> </w:t>
      </w:r>
      <w:r w:rsidRPr="00D63E72">
        <w:rPr>
          <w:rFonts w:ascii="Century Gothic" w:hAnsi="Century Gothic"/>
          <w:sz w:val="22"/>
          <w:szCs w:val="22"/>
        </w:rPr>
        <w:t>lub na dy</w:t>
      </w:r>
      <w:r w:rsidRPr="00D63E72">
        <w:rPr>
          <w:rFonts w:ascii="Century Gothic" w:hAnsi="Century Gothic"/>
          <w:sz w:val="22"/>
          <w:szCs w:val="22"/>
        </w:rPr>
        <w:t>s</w:t>
      </w:r>
      <w:r w:rsidRPr="00D63E72">
        <w:rPr>
          <w:rFonts w:ascii="Century Gothic" w:hAnsi="Century Gothic"/>
          <w:sz w:val="22"/>
          <w:szCs w:val="22"/>
        </w:rPr>
        <w:t>ku lokalnym Wykonawcy, a następnie przekazany Zamawiającemu  w celu umies</w:t>
      </w:r>
      <w:r w:rsidRPr="00D63E72">
        <w:rPr>
          <w:rFonts w:ascii="Century Gothic" w:hAnsi="Century Gothic"/>
          <w:sz w:val="22"/>
          <w:szCs w:val="22"/>
        </w:rPr>
        <w:t>z</w:t>
      </w:r>
      <w:r w:rsidRPr="00D63E72">
        <w:rPr>
          <w:rFonts w:ascii="Century Gothic" w:hAnsi="Century Gothic"/>
          <w:sz w:val="22"/>
          <w:szCs w:val="22"/>
        </w:rPr>
        <w:t xml:space="preserve">czenia pod ww. adresem), </w:t>
      </w:r>
    </w:p>
    <w:p w:rsidR="00777F33" w:rsidRPr="00060784" w:rsidRDefault="00777F33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aa.- w celu kontroli wprowadzonej zmiany (wydruk)</w:t>
      </w:r>
      <w:r>
        <w:rPr>
          <w:rFonts w:ascii="Century Gothic" w:hAnsi="Century Gothic"/>
          <w:sz w:val="22"/>
          <w:szCs w:val="22"/>
        </w:rPr>
        <w:t>.</w:t>
      </w:r>
    </w:p>
    <w:p w:rsidR="00777F33" w:rsidRPr="00060784" w:rsidRDefault="00777F33" w:rsidP="005F610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6) Podstawą wprowadzenia zmian do bazy danych MODGIK jest zbiór dokumentów: Po</w:t>
      </w:r>
      <w:r w:rsidRPr="00060784">
        <w:rPr>
          <w:rFonts w:ascii="Century Gothic" w:hAnsi="Century Gothic" w:cs="Arial"/>
          <w:bCs/>
          <w:sz w:val="22"/>
          <w:szCs w:val="22"/>
        </w:rPr>
        <w:t>d</w:t>
      </w:r>
      <w:r w:rsidRPr="00060784">
        <w:rPr>
          <w:rFonts w:ascii="Century Gothic" w:hAnsi="Century Gothic" w:cs="Arial"/>
          <w:bCs/>
          <w:sz w:val="22"/>
          <w:szCs w:val="22"/>
        </w:rPr>
        <w:t>stawa wprowadzenia zmian do ewidencji gruntów i budynków, tj.</w:t>
      </w:r>
    </w:p>
    <w:p w:rsidR="00777F33" w:rsidRPr="00060784" w:rsidRDefault="00777F33" w:rsidP="005F6109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dokumenty źródłowe PZGiK  (wykazy: Analiza punktów załamania granic, Analiza b</w:t>
      </w:r>
      <w:r w:rsidRPr="00060784">
        <w:rPr>
          <w:rFonts w:ascii="Century Gothic" w:hAnsi="Century Gothic" w:cs="Arial"/>
          <w:bCs/>
          <w:sz w:val="22"/>
          <w:szCs w:val="22"/>
        </w:rPr>
        <w:t>u</w:t>
      </w:r>
      <w:r w:rsidRPr="00060784">
        <w:rPr>
          <w:rFonts w:ascii="Century Gothic" w:hAnsi="Century Gothic" w:cs="Arial"/>
          <w:bCs/>
          <w:sz w:val="22"/>
          <w:szCs w:val="22"/>
        </w:rPr>
        <w:t>dynków),</w:t>
      </w:r>
    </w:p>
    <w:p w:rsidR="00777F33" w:rsidRPr="00060784" w:rsidRDefault="00777F33" w:rsidP="005F6109">
      <w:pPr>
        <w:pStyle w:val="CommentText"/>
        <w:tabs>
          <w:tab w:val="left" w:pos="240"/>
        </w:tabs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7) Po wprowadzeniu zmian do bazy danych MODGiK należy utworzyć dowody wprow</w:t>
      </w:r>
      <w:r w:rsidRPr="00060784">
        <w:rPr>
          <w:rFonts w:ascii="Century Gothic" w:hAnsi="Century Gothic" w:cs="Arial"/>
          <w:bCs/>
          <w:sz w:val="22"/>
          <w:szCs w:val="22"/>
        </w:rPr>
        <w:t>a</w:t>
      </w:r>
      <w:r w:rsidRPr="00060784">
        <w:rPr>
          <w:rFonts w:ascii="Century Gothic" w:hAnsi="Century Gothic" w:cs="Arial"/>
          <w:bCs/>
          <w:sz w:val="22"/>
          <w:szCs w:val="22"/>
        </w:rPr>
        <w:t>dzenia zmian do ewidencji, tzn. umieścić datę i numer zmiany w zbiorze dokumentów - Podstawa wprowadzenia zmian do ewidencji gruntów i budynków.</w:t>
      </w:r>
    </w:p>
    <w:p w:rsidR="00777F33" w:rsidRPr="00060784" w:rsidRDefault="00777F33" w:rsidP="00E6533A">
      <w:pPr>
        <w:tabs>
          <w:tab w:val="num" w:pos="1430"/>
        </w:tabs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8) Nieprawidłowe zarejestrowanie danych w bazie: </w:t>
      </w:r>
    </w:p>
    <w:p w:rsidR="00777F33" w:rsidRPr="00060784" w:rsidRDefault="00777F33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w przypadku nieprawidłowego zarejestrowania danych w bazie prowadzonej w WEGA2010, Wykonawca zobowiązany jest do ich korekty,</w:t>
      </w:r>
    </w:p>
    <w:p w:rsidR="00777F33" w:rsidRPr="00060784" w:rsidRDefault="00777F33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korekty danych w bazie należy dokonać pod nowym numerem zmiany,</w:t>
      </w:r>
    </w:p>
    <w:p w:rsidR="00777F33" w:rsidRPr="00060784" w:rsidRDefault="00777F33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podstawą takiej zmiany jest dokument sporządzony przez operatora, według </w:t>
      </w:r>
      <w:r w:rsidRPr="00060784">
        <w:rPr>
          <w:rFonts w:ascii="Century Gothic" w:hAnsi="Century Gothic" w:cs="Arial"/>
          <w:sz w:val="22"/>
          <w:szCs w:val="22"/>
        </w:rPr>
        <w:t xml:space="preserve">formularza korekty określonego w załączniku nr </w:t>
      </w:r>
      <w:r>
        <w:rPr>
          <w:rFonts w:ascii="Century Gothic" w:hAnsi="Century Gothic" w:cs="Arial"/>
          <w:sz w:val="22"/>
          <w:szCs w:val="22"/>
        </w:rPr>
        <w:t>14</w:t>
      </w:r>
      <w:r w:rsidRPr="00060784">
        <w:rPr>
          <w:rFonts w:ascii="Century Gothic" w:hAnsi="Century Gothic" w:cs="Arial"/>
          <w:sz w:val="22"/>
          <w:szCs w:val="22"/>
        </w:rPr>
        <w:t xml:space="preserve"> do warunków technicznych</w:t>
      </w:r>
      <w:r w:rsidRPr="00060784">
        <w:rPr>
          <w:rFonts w:ascii="Century Gothic" w:hAnsi="Century Gothic"/>
          <w:sz w:val="22"/>
          <w:szCs w:val="22"/>
        </w:rPr>
        <w:t>.</w:t>
      </w:r>
    </w:p>
    <w:p w:rsidR="00777F33" w:rsidRPr="00060784" w:rsidRDefault="00777F33" w:rsidP="00E6533A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Zawiadomienia o zmianie należy sporządzić dla ww. adresatów, do poszczególnych prz</w:t>
      </w:r>
      <w:r w:rsidRPr="00060784">
        <w:rPr>
          <w:rFonts w:ascii="Century Gothic" w:hAnsi="Century Gothic"/>
          <w:sz w:val="22"/>
          <w:szCs w:val="22"/>
        </w:rPr>
        <w:t>y</w:t>
      </w:r>
      <w:r w:rsidRPr="00060784">
        <w:rPr>
          <w:rFonts w:ascii="Century Gothic" w:hAnsi="Century Gothic"/>
          <w:sz w:val="22"/>
          <w:szCs w:val="22"/>
        </w:rPr>
        <w:t>padków.</w:t>
      </w:r>
    </w:p>
    <w:p w:rsidR="00777F33" w:rsidRDefault="00777F33" w:rsidP="006D3C65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Bazę danych należy aktualizować zgodnie z ustalonymi Scenariuszami WEGA 2010 Mapa oraz z Podręcznikiem użytkownika</w:t>
      </w:r>
      <w:r>
        <w:rPr>
          <w:rFonts w:ascii="Century Gothic" w:hAnsi="Century Gothic" w:cs="Arial"/>
          <w:sz w:val="22"/>
          <w:szCs w:val="22"/>
        </w:rPr>
        <w:t xml:space="preserve"> WEGA 2010 Mapa (załącznik nr 15 i 16</w:t>
      </w:r>
      <w:r w:rsidRPr="00060784">
        <w:rPr>
          <w:rFonts w:ascii="Century Gothic" w:hAnsi="Century Gothic" w:cs="Arial"/>
          <w:sz w:val="22"/>
          <w:szCs w:val="22"/>
        </w:rPr>
        <w:t xml:space="preserve"> do warunków technicznych).</w:t>
      </w:r>
      <w:r w:rsidRPr="006D3C65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FF0DEC">
        <w:rPr>
          <w:rFonts w:ascii="Century Gothic" w:hAnsi="Century Gothic" w:cs="Arial"/>
          <w:sz w:val="22"/>
          <w:szCs w:val="22"/>
        </w:rPr>
        <w:t>W przypadku wątpliwości co do sposobu wypełniania pól rekordów dla obiektów bazy WEGA2010 należy skontaktować się z </w:t>
      </w:r>
      <w:r w:rsidRPr="000246AD">
        <w:rPr>
          <w:rFonts w:ascii="Century Gothic" w:hAnsi="Century Gothic" w:cs="Arial"/>
          <w:sz w:val="22"/>
          <w:szCs w:val="22"/>
        </w:rPr>
        <w:t xml:space="preserve">upoważnionym </w:t>
      </w:r>
      <w:r w:rsidRPr="00FF0DEC">
        <w:rPr>
          <w:rFonts w:ascii="Century Gothic" w:hAnsi="Century Gothic"/>
          <w:sz w:val="22"/>
          <w:szCs w:val="22"/>
        </w:rPr>
        <w:t>przedstawicielem Zamawiającego.</w:t>
      </w:r>
    </w:p>
    <w:p w:rsidR="00777F33" w:rsidRDefault="00777F33" w:rsidP="006D3C65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</w:p>
    <w:p w:rsidR="00777F33" w:rsidRPr="006D3C65" w:rsidRDefault="00777F33" w:rsidP="006D3C65">
      <w:pPr>
        <w:pStyle w:val="CommentText"/>
        <w:tabs>
          <w:tab w:val="left" w:pos="851"/>
        </w:tabs>
        <w:spacing w:line="360" w:lineRule="auto"/>
        <w:jc w:val="both"/>
      </w:pPr>
    </w:p>
    <w:p w:rsidR="00777F33" w:rsidRPr="00722695" w:rsidRDefault="00777F33" w:rsidP="00A02C6C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722695">
        <w:rPr>
          <w:rFonts w:ascii="Century Gothic" w:hAnsi="Century Gothic" w:cs="Arial"/>
          <w:b/>
          <w:sz w:val="22"/>
          <w:szCs w:val="22"/>
        </w:rPr>
        <w:t>UWAGI dotyczące poprawy i aktualizacji obiektów bazy WEGA2010</w:t>
      </w:r>
    </w:p>
    <w:p w:rsidR="00777F33" w:rsidRPr="006716D7" w:rsidRDefault="00777F33" w:rsidP="00BD4FE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6716D7">
        <w:rPr>
          <w:rFonts w:ascii="Century Gothic" w:hAnsi="Century Gothic" w:cs="Arial"/>
          <w:sz w:val="22"/>
          <w:szCs w:val="22"/>
          <w:u w:val="single"/>
        </w:rPr>
        <w:t>Punkty graniczne oraz działki ewidencyjne</w:t>
      </w:r>
    </w:p>
    <w:p w:rsidR="00777F33" w:rsidRPr="006716D7" w:rsidRDefault="00777F33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poprawy granic i d</w:t>
      </w:r>
      <w:r>
        <w:rPr>
          <w:rFonts w:ascii="Century Gothic" w:hAnsi="Century Gothic" w:cs="Arial"/>
          <w:sz w:val="22"/>
          <w:szCs w:val="22"/>
        </w:rPr>
        <w:t xml:space="preserve">ziałek należy dokonać w oparciu </w:t>
      </w:r>
      <w:r w:rsidRPr="006716D7">
        <w:rPr>
          <w:rFonts w:ascii="Century Gothic" w:hAnsi="Century Gothic" w:cs="Arial"/>
          <w:sz w:val="22"/>
          <w:szCs w:val="22"/>
        </w:rPr>
        <w:t>o materiały PZGiK; w przypadku punktu granicznego znajdującego się w definicji działki – obowiązkowo wprowadzić atrybut Nr punktu G5 (polecenie „wylicz”),</w:t>
      </w:r>
      <w:r w:rsidRPr="006716D7">
        <w:t xml:space="preserve"> </w:t>
      </w:r>
      <w:r w:rsidRPr="006716D7">
        <w:rPr>
          <w:rFonts w:ascii="Century Gothic" w:hAnsi="Century Gothic" w:cs="Arial"/>
          <w:sz w:val="22"/>
          <w:szCs w:val="22"/>
        </w:rPr>
        <w:t xml:space="preserve">wpisy w polach Nr punktu G5 i Identyfikator G5 muszą być spójne (częścią składową identyfikatora jest Numer punktu G5), </w:t>
      </w:r>
    </w:p>
    <w:p w:rsidR="00777F33" w:rsidRPr="006716D7" w:rsidRDefault="00777F33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zachować powierzchnię ewidencyjną działek (nie zmieniać).</w:t>
      </w:r>
    </w:p>
    <w:p w:rsidR="00777F33" w:rsidRPr="006716D7" w:rsidRDefault="00777F33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szkic będący podstawą aktualizacji należy zanumerować, zeskanować i jako plik dołączyć do obiektu działka.</w:t>
      </w:r>
    </w:p>
    <w:p w:rsidR="00777F33" w:rsidRDefault="00777F33" w:rsidP="00E73932">
      <w:pPr>
        <w:spacing w:line="360" w:lineRule="auto"/>
        <w:jc w:val="both"/>
        <w:rPr>
          <w:rFonts w:ascii="Century Gothic" w:hAnsi="Century Gothic" w:cs="Arial"/>
          <w:color w:val="FF00FF"/>
          <w:sz w:val="22"/>
          <w:szCs w:val="22"/>
          <w:u w:val="single"/>
        </w:rPr>
      </w:pPr>
    </w:p>
    <w:p w:rsidR="00777F33" w:rsidRPr="006716D7" w:rsidRDefault="00777F33" w:rsidP="00E73932">
      <w:pPr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6716D7">
        <w:rPr>
          <w:rFonts w:ascii="Century Gothic" w:hAnsi="Century Gothic" w:cs="Arial"/>
          <w:sz w:val="22"/>
          <w:szCs w:val="22"/>
          <w:u w:val="single"/>
        </w:rPr>
        <w:t>Budynki</w:t>
      </w:r>
    </w:p>
    <w:p w:rsidR="00777F33" w:rsidRDefault="00777F33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Poprawę</w:t>
      </w:r>
      <w:r>
        <w:rPr>
          <w:rFonts w:ascii="Century Gothic" w:hAnsi="Century Gothic" w:cs="Arial"/>
          <w:sz w:val="22"/>
          <w:szCs w:val="22"/>
        </w:rPr>
        <w:t xml:space="preserve"> i aktualizację</w:t>
      </w:r>
      <w:r w:rsidRPr="006716D7">
        <w:rPr>
          <w:rFonts w:ascii="Century Gothic" w:hAnsi="Century Gothic" w:cs="Arial"/>
          <w:sz w:val="22"/>
          <w:szCs w:val="22"/>
        </w:rPr>
        <w:t xml:space="preserve"> bazy danych w zakresie budynków</w:t>
      </w:r>
      <w:r>
        <w:rPr>
          <w:rFonts w:ascii="Century Gothic" w:hAnsi="Century Gothic" w:cs="Arial"/>
          <w:sz w:val="22"/>
          <w:szCs w:val="22"/>
        </w:rPr>
        <w:t xml:space="preserve"> należy dokonać zarówno w </w:t>
      </w:r>
      <w:r w:rsidRPr="006716D7">
        <w:rPr>
          <w:rFonts w:ascii="Century Gothic" w:hAnsi="Century Gothic" w:cs="Arial"/>
          <w:sz w:val="22"/>
          <w:szCs w:val="22"/>
        </w:rPr>
        <w:t xml:space="preserve">zakresie geometrii, jak i części opisowej z uwzględnieniem </w:t>
      </w:r>
      <w:r>
        <w:rPr>
          <w:rFonts w:ascii="Century Gothic" w:hAnsi="Century Gothic" w:cs="Arial"/>
          <w:sz w:val="22"/>
          <w:szCs w:val="22"/>
        </w:rPr>
        <w:t>niżej wymienionych</w:t>
      </w:r>
      <w:r w:rsidRPr="006716D7">
        <w:rPr>
          <w:rFonts w:ascii="Century Gothic" w:hAnsi="Century Gothic" w:cs="Arial"/>
          <w:sz w:val="22"/>
          <w:szCs w:val="22"/>
        </w:rPr>
        <w:t xml:space="preserve"> za</w:t>
      </w:r>
      <w:r>
        <w:rPr>
          <w:rFonts w:ascii="Century Gothic" w:hAnsi="Century Gothic" w:cs="Arial"/>
          <w:sz w:val="22"/>
          <w:szCs w:val="22"/>
        </w:rPr>
        <w:t>sad.</w:t>
      </w:r>
    </w:p>
    <w:p w:rsidR="00777F33" w:rsidRDefault="00777F33" w:rsidP="00722695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CC6DC6" w:rsidRDefault="00777F33" w:rsidP="00722695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Istniejący identyfikator budynku jest ostateczny i niezmienny. Wykon</w:t>
      </w:r>
      <w:r>
        <w:rPr>
          <w:rFonts w:ascii="Century Gothic" w:hAnsi="Century Gothic" w:cs="Arial"/>
          <w:sz w:val="22"/>
          <w:szCs w:val="22"/>
        </w:rPr>
        <w:t>awca nie ingeruje w </w:t>
      </w:r>
      <w:r w:rsidRPr="00CC6DC6">
        <w:rPr>
          <w:rFonts w:ascii="Century Gothic" w:hAnsi="Century Gothic" w:cs="Arial"/>
          <w:sz w:val="22"/>
          <w:szCs w:val="22"/>
        </w:rPr>
        <w:t>identyfikatory istniejących budynków. W przypadku budynków nowych – wykonawca na etapie aktualizacji bazy ma obowiązek nadać (naliczyć w systemie WEGA 2010) numer (identyfikator).</w:t>
      </w:r>
    </w:p>
    <w:p w:rsidR="00777F33" w:rsidRPr="006716D7" w:rsidRDefault="00777F33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6716D7" w:rsidRDefault="00777F33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Zmianę istniejącego w ewidencji budynku, która nie polega na jego usunięciu, należy w</w:t>
      </w:r>
      <w:r w:rsidRPr="006716D7">
        <w:rPr>
          <w:rFonts w:ascii="Century Gothic" w:hAnsi="Century Gothic" w:cs="Arial"/>
          <w:sz w:val="22"/>
          <w:szCs w:val="22"/>
        </w:rPr>
        <w:t>y</w:t>
      </w:r>
      <w:r w:rsidRPr="006716D7">
        <w:rPr>
          <w:rFonts w:ascii="Century Gothic" w:hAnsi="Century Gothic" w:cs="Arial"/>
          <w:sz w:val="22"/>
          <w:szCs w:val="22"/>
        </w:rPr>
        <w:t>konać poprzez jego modyfikację (nie należy usuwać i wprowadzać budynku/budynków na nowo). Przypadki:</w:t>
      </w:r>
    </w:p>
    <w:p w:rsidR="00777F33" w:rsidRPr="006716D7" w:rsidRDefault="00777F33" w:rsidP="006716D7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łączenie budynków – należy modyfikować budynek „główny” (z większą powierzchnią zabudowy), drugi budynek należy usunąć, jeżeli powierzchnie zabudowy obu budynków są identyczne to należy modyfikować budynek którego funkcja jest identyczna z funkcją docelową, jeżeli funkcje budynków są identyczne wówczas należy modyfikować budynek z niższym numerem ewidencyjnym, budynek z wyższym numerem należy usunąć,</w:t>
      </w:r>
    </w:p>
    <w:p w:rsidR="00777F33" w:rsidRPr="006716D7" w:rsidRDefault="00777F33" w:rsidP="00E73932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„podział budynku” – stan faktyczny to 2 budynki na 2 nieruchomościach –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716D7">
        <w:rPr>
          <w:rFonts w:ascii="Century Gothic" w:hAnsi="Century Gothic" w:cs="Arial"/>
          <w:sz w:val="22"/>
          <w:szCs w:val="22"/>
        </w:rPr>
        <w:t>budynek należy zmodyfikować zgodnie z jego przypisaniem do jednost</w:t>
      </w:r>
      <w:r>
        <w:rPr>
          <w:rFonts w:ascii="Century Gothic" w:hAnsi="Century Gothic" w:cs="Arial"/>
          <w:sz w:val="22"/>
          <w:szCs w:val="22"/>
        </w:rPr>
        <w:t>ki r</w:t>
      </w:r>
      <w:r>
        <w:rPr>
          <w:rFonts w:ascii="Century Gothic" w:hAnsi="Century Gothic" w:cs="Arial"/>
          <w:sz w:val="22"/>
          <w:szCs w:val="22"/>
        </w:rPr>
        <w:t>e</w:t>
      </w:r>
      <w:r>
        <w:rPr>
          <w:rFonts w:ascii="Century Gothic" w:hAnsi="Century Gothic" w:cs="Arial"/>
          <w:sz w:val="22"/>
          <w:szCs w:val="22"/>
        </w:rPr>
        <w:t>jestrowej gruntów</w:t>
      </w:r>
      <w:r w:rsidRPr="006716D7">
        <w:rPr>
          <w:rFonts w:ascii="Century Gothic" w:hAnsi="Century Gothic" w:cs="Arial"/>
          <w:sz w:val="22"/>
          <w:szCs w:val="22"/>
        </w:rPr>
        <w:t xml:space="preserve"> (nadanym identyfikatorem budynku), drugi budynek nal</w:t>
      </w:r>
      <w:r w:rsidRPr="006716D7">
        <w:rPr>
          <w:rFonts w:ascii="Century Gothic" w:hAnsi="Century Gothic" w:cs="Arial"/>
          <w:sz w:val="22"/>
          <w:szCs w:val="22"/>
        </w:rPr>
        <w:t>e</w:t>
      </w:r>
      <w:r w:rsidRPr="006716D7">
        <w:rPr>
          <w:rFonts w:ascii="Century Gothic" w:hAnsi="Century Gothic" w:cs="Arial"/>
          <w:sz w:val="22"/>
          <w:szCs w:val="22"/>
        </w:rPr>
        <w:t>ży wprowadzić jako nowy,</w:t>
      </w:r>
    </w:p>
    <w:p w:rsidR="00777F33" w:rsidRPr="006716D7" w:rsidRDefault="00777F33" w:rsidP="00F30BBA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„podział budynku” - stan faktyczny to 2 lub więcej budynki na 1 nieruchom</w:t>
      </w:r>
      <w:r w:rsidRPr="006716D7">
        <w:rPr>
          <w:rFonts w:ascii="Century Gothic" w:hAnsi="Century Gothic" w:cs="Arial"/>
          <w:sz w:val="22"/>
          <w:szCs w:val="22"/>
        </w:rPr>
        <w:t>o</w:t>
      </w:r>
      <w:r w:rsidRPr="006716D7">
        <w:rPr>
          <w:rFonts w:ascii="Century Gothic" w:hAnsi="Century Gothic" w:cs="Arial"/>
          <w:sz w:val="22"/>
          <w:szCs w:val="22"/>
        </w:rPr>
        <w:t>ści – jeżeli w ewidencji budynek ma przyporządkowany numer porządkowy</w:t>
      </w:r>
      <w:r>
        <w:rPr>
          <w:rFonts w:ascii="Century Gothic" w:hAnsi="Century Gothic" w:cs="Arial"/>
          <w:sz w:val="22"/>
          <w:szCs w:val="22"/>
        </w:rPr>
        <w:t>,</w:t>
      </w:r>
      <w:r w:rsidRPr="006716D7">
        <w:rPr>
          <w:rFonts w:ascii="Century Gothic" w:hAnsi="Century Gothic" w:cs="Arial"/>
          <w:sz w:val="22"/>
          <w:szCs w:val="22"/>
        </w:rPr>
        <w:t xml:space="preserve"> wówczas należy zmodyfikować budynek tak, żeby relacja została zachow</w:t>
      </w:r>
      <w:r w:rsidRPr="006716D7">
        <w:rPr>
          <w:rFonts w:ascii="Century Gothic" w:hAnsi="Century Gothic" w:cs="Arial"/>
          <w:sz w:val="22"/>
          <w:szCs w:val="22"/>
        </w:rPr>
        <w:t>a</w:t>
      </w:r>
      <w:r w:rsidRPr="006716D7">
        <w:rPr>
          <w:rFonts w:ascii="Century Gothic" w:hAnsi="Century Gothic" w:cs="Arial"/>
          <w:sz w:val="22"/>
          <w:szCs w:val="22"/>
        </w:rPr>
        <w:t>na (w granicach budynku powinien znaleźć się numer porządkowy), drugi i następne budy</w:t>
      </w:r>
      <w:r>
        <w:rPr>
          <w:rFonts w:ascii="Century Gothic" w:hAnsi="Century Gothic" w:cs="Arial"/>
          <w:sz w:val="22"/>
          <w:szCs w:val="22"/>
        </w:rPr>
        <w:t>nki należy wprowadzić jako nowe.</w:t>
      </w:r>
    </w:p>
    <w:p w:rsidR="00777F33" w:rsidRDefault="00777F33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6716D7" w:rsidRDefault="00777F33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Usunięcie budynku z bazy EGiB:</w:t>
      </w:r>
    </w:p>
    <w:p w:rsidR="00777F33" w:rsidRPr="006716D7" w:rsidRDefault="00777F33" w:rsidP="006716D7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</w:t>
      </w:r>
      <w:r w:rsidRPr="006716D7">
        <w:rPr>
          <w:rFonts w:ascii="Century Gothic" w:hAnsi="Century Gothic" w:cs="Arial"/>
          <w:sz w:val="22"/>
          <w:szCs w:val="22"/>
        </w:rPr>
        <w:t>jeżeli budynek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D309D">
        <w:rPr>
          <w:rFonts w:ascii="Century Gothic" w:hAnsi="Century Gothic" w:cs="Arial"/>
          <w:sz w:val="22"/>
          <w:szCs w:val="22"/>
        </w:rPr>
        <w:t>nie jest trwale związany z gruntem, nie stanowi obiektu bazy danych EGiB, to należy go usunąć z bazy</w:t>
      </w:r>
      <w:r>
        <w:rPr>
          <w:rFonts w:ascii="Century Gothic" w:hAnsi="Century Gothic" w:cs="Arial"/>
          <w:sz w:val="22"/>
          <w:szCs w:val="22"/>
        </w:rPr>
        <w:t>,</w:t>
      </w:r>
    </w:p>
    <w:p w:rsidR="00777F33" w:rsidRDefault="00777F33" w:rsidP="006716D7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</w:t>
      </w:r>
      <w:r w:rsidRPr="006716D7">
        <w:rPr>
          <w:rFonts w:ascii="Century Gothic" w:hAnsi="Century Gothic" w:cs="Arial"/>
          <w:sz w:val="22"/>
          <w:szCs w:val="22"/>
        </w:rPr>
        <w:t>jeżeli budynek nie istnieje w terenie – należy usu</w:t>
      </w:r>
      <w:r>
        <w:rPr>
          <w:rFonts w:ascii="Century Gothic" w:hAnsi="Century Gothic" w:cs="Arial"/>
          <w:sz w:val="22"/>
          <w:szCs w:val="22"/>
        </w:rPr>
        <w:t>nąć budynek z bazy,</w:t>
      </w:r>
    </w:p>
    <w:p w:rsidR="00777F33" w:rsidRPr="00C77985" w:rsidRDefault="00777F33" w:rsidP="006716D7">
      <w:pPr>
        <w:tabs>
          <w:tab w:val="left" w:pos="-240"/>
        </w:tabs>
        <w:spacing w:line="360" w:lineRule="auto"/>
        <w:jc w:val="both"/>
      </w:pPr>
      <w:r>
        <w:rPr>
          <w:rFonts w:ascii="Century Gothic" w:hAnsi="Century Gothic" w:cs="Arial"/>
          <w:sz w:val="22"/>
          <w:szCs w:val="22"/>
        </w:rPr>
        <w:t>- jeżeli budynek, w którym są ujawnione samodzielne lokale lub nieruchomości lokalowe, nie istnieje w terenie – przed usunięciem budynku z bazy należy zgłosić się do Zamawiaj</w:t>
      </w:r>
      <w:r>
        <w:rPr>
          <w:rFonts w:ascii="Century Gothic" w:hAnsi="Century Gothic" w:cs="Arial"/>
          <w:sz w:val="22"/>
          <w:szCs w:val="22"/>
        </w:rPr>
        <w:t>ą</w:t>
      </w:r>
      <w:r>
        <w:rPr>
          <w:rFonts w:ascii="Century Gothic" w:hAnsi="Century Gothic" w:cs="Arial"/>
          <w:sz w:val="22"/>
          <w:szCs w:val="22"/>
        </w:rPr>
        <w:t>cego w celu wyjaśnienia.</w:t>
      </w:r>
    </w:p>
    <w:p w:rsidR="00777F33" w:rsidRPr="006716D7" w:rsidRDefault="00777F33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Default="00777F33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W przypadku zespołów garażowych położonych na jednej nieruchomości (KW), nie należy wykazywać segmentów garażowych (boksów) jako odrębnych budynków.</w:t>
      </w:r>
    </w:p>
    <w:p w:rsidR="00777F33" w:rsidRDefault="00777F33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C81F47" w:rsidRDefault="00777F33" w:rsidP="00C77985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81F47">
        <w:rPr>
          <w:rFonts w:ascii="Century Gothic" w:hAnsi="Century Gothic" w:cs="Arial"/>
          <w:sz w:val="22"/>
          <w:szCs w:val="22"/>
        </w:rPr>
        <w:t>Segmenty zabudowy (części naziemne) posadowione na jednej hali garażowej stanowią jeden budynek z uwagi na brak ścian dzielących w hali garażowej.</w:t>
      </w:r>
    </w:p>
    <w:p w:rsidR="00777F33" w:rsidRPr="006716D7" w:rsidRDefault="00777F33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Default="00777F33" w:rsidP="00F5721C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81F47">
        <w:rPr>
          <w:rFonts w:ascii="Century Gothic" w:hAnsi="Century Gothic" w:cs="Arial"/>
          <w:sz w:val="22"/>
          <w:szCs w:val="22"/>
        </w:rPr>
        <w:t>Na mapie ewidencyjnej w przypadku połączonych między sobą budynków (np. domy bliźniacze, szeregowe, przybudówki) bardzo często błędnie wykazane są kontury budy</w:t>
      </w:r>
      <w:r w:rsidRPr="00C81F47">
        <w:rPr>
          <w:rFonts w:ascii="Century Gothic" w:hAnsi="Century Gothic" w:cs="Arial"/>
          <w:sz w:val="22"/>
          <w:szCs w:val="22"/>
        </w:rPr>
        <w:t>n</w:t>
      </w:r>
      <w:r w:rsidRPr="00C81F47">
        <w:rPr>
          <w:rFonts w:ascii="Century Gothic" w:hAnsi="Century Gothic" w:cs="Arial"/>
          <w:sz w:val="22"/>
          <w:szCs w:val="22"/>
        </w:rPr>
        <w:t xml:space="preserve">ków. Każdy z segmentów takiego obiektu </w:t>
      </w:r>
      <w:r w:rsidRPr="007B3CA8">
        <w:rPr>
          <w:rFonts w:ascii="Century Gothic" w:hAnsi="Century Gothic" w:cs="Arial"/>
          <w:sz w:val="22"/>
          <w:szCs w:val="22"/>
        </w:rPr>
        <w:t>może być</w:t>
      </w:r>
      <w:r w:rsidRPr="00C81F47">
        <w:rPr>
          <w:rFonts w:ascii="Century Gothic" w:hAnsi="Century Gothic" w:cs="Arial"/>
          <w:sz w:val="22"/>
          <w:szCs w:val="22"/>
        </w:rPr>
        <w:t xml:space="preserve"> budynkiem odrębnym, jeśli jest o</w:t>
      </w:r>
      <w:r w:rsidRPr="00C81F47">
        <w:rPr>
          <w:rFonts w:ascii="Century Gothic" w:hAnsi="Century Gothic" w:cs="Arial"/>
          <w:sz w:val="22"/>
          <w:szCs w:val="22"/>
        </w:rPr>
        <w:t>d</w:t>
      </w:r>
      <w:r w:rsidRPr="00C81F47">
        <w:rPr>
          <w:rFonts w:ascii="Century Gothic" w:hAnsi="Century Gothic" w:cs="Arial"/>
          <w:sz w:val="22"/>
          <w:szCs w:val="22"/>
        </w:rPr>
        <w:t>dzielony od innych segmentów ścianą przeciwpożarową od fundamentu po dach. Gdy nie ma ściany przeciwpożarowej, budynki połączone uważane są za budynki odrębne, jeśli mają własne wejścia, są wyposażone w niezależne instalacje i są oddzielnie wykorz</w:t>
      </w:r>
      <w:r w:rsidRPr="00C81F47">
        <w:rPr>
          <w:rFonts w:ascii="Century Gothic" w:hAnsi="Century Gothic" w:cs="Arial"/>
          <w:sz w:val="22"/>
          <w:szCs w:val="22"/>
        </w:rPr>
        <w:t>y</w:t>
      </w:r>
      <w:r w:rsidRPr="00C81F47">
        <w:rPr>
          <w:rFonts w:ascii="Century Gothic" w:hAnsi="Century Gothic" w:cs="Arial"/>
          <w:sz w:val="22"/>
          <w:szCs w:val="22"/>
        </w:rPr>
        <w:t>stywane. Granica między takimi budynkami biegnie środkiem ściany dzielącej lub szczeliny dylatacyjnej, o ile w postępowaniu rozgraniczeniowym nie ustalono inaczej.</w:t>
      </w:r>
    </w:p>
    <w:p w:rsidR="00777F33" w:rsidRPr="006716D7" w:rsidRDefault="00777F33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Default="00777F33" w:rsidP="00AF2E18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W przypadku zmiany obrysu (konturu) budynku należy poprawić również obiekty przyleg</w:t>
      </w:r>
      <w:r w:rsidRPr="006716D7">
        <w:rPr>
          <w:rFonts w:ascii="Century Gothic" w:hAnsi="Century Gothic" w:cs="Arial"/>
          <w:sz w:val="22"/>
          <w:szCs w:val="22"/>
        </w:rPr>
        <w:t>a</w:t>
      </w:r>
      <w:r w:rsidRPr="006716D7">
        <w:rPr>
          <w:rFonts w:ascii="Century Gothic" w:hAnsi="Century Gothic" w:cs="Arial"/>
          <w:sz w:val="22"/>
          <w:szCs w:val="22"/>
        </w:rPr>
        <w:t>jące do budynku np. sieci uzbrojenia terenu, obiekty budowlane trwale związane z b</w:t>
      </w:r>
      <w:r w:rsidRPr="006716D7">
        <w:rPr>
          <w:rFonts w:ascii="Century Gothic" w:hAnsi="Century Gothic" w:cs="Arial"/>
          <w:sz w:val="22"/>
          <w:szCs w:val="22"/>
        </w:rPr>
        <w:t>u</w:t>
      </w:r>
      <w:r w:rsidRPr="006716D7">
        <w:rPr>
          <w:rFonts w:ascii="Century Gothic" w:hAnsi="Century Gothic" w:cs="Arial"/>
          <w:sz w:val="22"/>
          <w:szCs w:val="22"/>
        </w:rPr>
        <w:t>dynkiem, takie jak: taras, weranda, wiatrołap, schody, podpora, rampa, wjazd do po</w:t>
      </w:r>
      <w:r w:rsidRPr="006716D7">
        <w:rPr>
          <w:rFonts w:ascii="Century Gothic" w:hAnsi="Century Gothic" w:cs="Arial"/>
          <w:sz w:val="22"/>
          <w:szCs w:val="22"/>
        </w:rPr>
        <w:t>d</w:t>
      </w:r>
      <w:r w:rsidRPr="006716D7">
        <w:rPr>
          <w:rFonts w:ascii="Century Gothic" w:hAnsi="Century Gothic" w:cs="Arial"/>
          <w:sz w:val="22"/>
          <w:szCs w:val="22"/>
        </w:rPr>
        <w:t>ziemia, podjazd dla osób niepełnosprawnych.</w:t>
      </w:r>
      <w:r w:rsidRPr="00E835B7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Ponadto, wykazać należy bloki budynku. </w:t>
      </w:r>
    </w:p>
    <w:p w:rsidR="00777F33" w:rsidRPr="006716D7" w:rsidRDefault="00777F33" w:rsidP="00060784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6716D7" w:rsidRDefault="00777F33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 xml:space="preserve">poprawy budynków w zakresie geometrii </w:t>
      </w:r>
      <w:r w:rsidRPr="006716D7">
        <w:rPr>
          <w:rFonts w:ascii="Century Gothic" w:hAnsi="Century Gothic" w:cs="Arial"/>
          <w:sz w:val="22"/>
          <w:szCs w:val="22"/>
        </w:rPr>
        <w:t>należy dokonać</w:t>
      </w:r>
      <w:r w:rsidRPr="001F05A5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1F05A5">
        <w:rPr>
          <w:rFonts w:ascii="Century Gothic" w:hAnsi="Century Gothic" w:cs="Arial"/>
          <w:sz w:val="22"/>
          <w:szCs w:val="22"/>
        </w:rPr>
        <w:t>jeśli to możliwe</w:t>
      </w:r>
      <w:r>
        <w:rPr>
          <w:rFonts w:ascii="Century Gothic" w:hAnsi="Century Gothic" w:cs="Arial"/>
          <w:sz w:val="22"/>
          <w:szCs w:val="22"/>
        </w:rPr>
        <w:t xml:space="preserve"> w oparciu </w:t>
      </w:r>
      <w:r w:rsidRPr="006716D7">
        <w:rPr>
          <w:rFonts w:ascii="Century Gothic" w:hAnsi="Century Gothic" w:cs="Arial"/>
          <w:sz w:val="22"/>
          <w:szCs w:val="22"/>
        </w:rPr>
        <w:t xml:space="preserve">o materiały PZGiK, w następnej kolejności </w:t>
      </w:r>
      <w:r>
        <w:rPr>
          <w:rFonts w:ascii="Century Gothic" w:hAnsi="Century Gothic" w:cs="Arial"/>
          <w:sz w:val="22"/>
          <w:szCs w:val="22"/>
        </w:rPr>
        <w:t xml:space="preserve">zaktualizować </w:t>
      </w:r>
      <w:r w:rsidRPr="006716D7">
        <w:rPr>
          <w:rFonts w:ascii="Century Gothic" w:hAnsi="Century Gothic" w:cs="Arial"/>
          <w:sz w:val="22"/>
          <w:szCs w:val="22"/>
        </w:rPr>
        <w:t xml:space="preserve">na podstawie </w:t>
      </w:r>
      <w:r w:rsidRPr="006716D7">
        <w:rPr>
          <w:rFonts w:ascii="Century Gothic" w:hAnsi="Century Gothic" w:cs="Arial"/>
          <w:i/>
          <w:sz w:val="22"/>
          <w:szCs w:val="22"/>
        </w:rPr>
        <w:t xml:space="preserve">mapy nieruchomości do pomiaru </w:t>
      </w:r>
      <w:r>
        <w:rPr>
          <w:rFonts w:ascii="Century Gothic" w:hAnsi="Century Gothic" w:cs="Arial"/>
          <w:sz w:val="22"/>
          <w:szCs w:val="22"/>
        </w:rPr>
        <w:t xml:space="preserve">(mapa wywiadu terenowego) </w:t>
      </w:r>
      <w:r w:rsidRPr="006716D7">
        <w:rPr>
          <w:rFonts w:ascii="Century Gothic" w:hAnsi="Century Gothic" w:cs="Arial"/>
          <w:sz w:val="22"/>
          <w:szCs w:val="22"/>
        </w:rPr>
        <w:t>w wyniku geodezyjnego pomiaru terenowego,</w:t>
      </w:r>
      <w:r w:rsidRPr="006716D7">
        <w:rPr>
          <w:rFonts w:ascii="Century Gothic" w:hAnsi="Century Gothic" w:cs="Arial"/>
          <w:sz w:val="22"/>
          <w:szCs w:val="22"/>
        </w:rPr>
        <w:tab/>
      </w:r>
    </w:p>
    <w:p w:rsidR="00777F33" w:rsidRPr="006716D7" w:rsidRDefault="00777F33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>poprawy budynków w zakresie danych opisowych należy dokonać na podstawie wykazów zmian danych ewidencyjnych</w:t>
      </w:r>
      <w:r>
        <w:rPr>
          <w:rFonts w:ascii="Century Gothic" w:hAnsi="Century Gothic" w:cs="Century Gothic"/>
          <w:sz w:val="22"/>
          <w:szCs w:val="22"/>
        </w:rPr>
        <w:t xml:space="preserve"> dotyczących budynków</w:t>
      </w:r>
      <w:r w:rsidRPr="006716D7">
        <w:rPr>
          <w:rFonts w:ascii="Century Gothic" w:hAnsi="Century Gothic" w:cs="Century Gothic"/>
          <w:sz w:val="22"/>
          <w:szCs w:val="22"/>
        </w:rPr>
        <w:t>,</w:t>
      </w:r>
    </w:p>
    <w:p w:rsidR="00777F33" w:rsidRPr="00403D7E" w:rsidRDefault="00777F33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Century Gothic"/>
          <w:sz w:val="22"/>
          <w:szCs w:val="22"/>
        </w:rPr>
        <w:t>w przypadku różnej liczby kondygnacji w ramach jednego o</w:t>
      </w:r>
      <w:r w:rsidRPr="00403D7E">
        <w:rPr>
          <w:rFonts w:ascii="Century Gothic" w:hAnsi="Century Gothic" w:cs="Arial"/>
          <w:sz w:val="22"/>
          <w:szCs w:val="22"/>
        </w:rPr>
        <w:t>brysu (konturu) budynku należy wprowadzić do bazy obiekty blok budynku – kondygnacja nadziemna,</w:t>
      </w:r>
    </w:p>
    <w:p w:rsidR="00777F33" w:rsidRPr="00403D7E" w:rsidRDefault="00777F33" w:rsidP="0002777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w przypadku różnic między konturem budynku, a kondygnacją podziemną należy wprowadzić blok budynku – kondygnacja podziemna,</w:t>
      </w:r>
    </w:p>
    <w:p w:rsidR="00777F33" w:rsidRPr="00403D7E" w:rsidRDefault="00777F33" w:rsidP="0002777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blok budynku taki jak łącznik, przejazd pod budynkiem, nawis należy wprowadzać, gdy występuje,</w:t>
      </w:r>
    </w:p>
    <w:p w:rsidR="00777F33" w:rsidRPr="00F308D2" w:rsidRDefault="00777F33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F308D2">
        <w:rPr>
          <w:rFonts w:ascii="Century Gothic" w:hAnsi="Century Gothic" w:cs="Arial"/>
          <w:sz w:val="22"/>
          <w:szCs w:val="22"/>
        </w:rPr>
        <w:t xml:space="preserve">budynek w budowie (fundament budynku, budynek bez odbioru, itp.) należy opisać atrybutem status budynku </w:t>
      </w:r>
      <w:r w:rsidRPr="00F308D2">
        <w:rPr>
          <w:rFonts w:ascii="Century Gothic" w:hAnsi="Century Gothic" w:cs="Arial"/>
          <w:i/>
          <w:sz w:val="22"/>
          <w:szCs w:val="22"/>
        </w:rPr>
        <w:t>w trakcie budowy</w:t>
      </w:r>
      <w:r w:rsidRPr="00F308D2">
        <w:rPr>
          <w:rFonts w:ascii="Century Gothic" w:hAnsi="Century Gothic" w:cs="Arial"/>
          <w:sz w:val="22"/>
          <w:szCs w:val="22"/>
        </w:rPr>
        <w:t>,</w:t>
      </w:r>
    </w:p>
    <w:p w:rsidR="00777F33" w:rsidRPr="00F308D2" w:rsidRDefault="00777F33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F308D2">
        <w:rPr>
          <w:rFonts w:ascii="Century Gothic" w:hAnsi="Century Gothic" w:cs="Century Gothic"/>
          <w:sz w:val="22"/>
          <w:szCs w:val="22"/>
        </w:rPr>
        <w:t>ruina budynku,</w:t>
      </w:r>
      <w:r w:rsidRPr="00F308D2">
        <w:rPr>
          <w:rFonts w:ascii="Century Gothic" w:hAnsi="Century Gothic" w:cs="Arial"/>
          <w:sz w:val="22"/>
          <w:szCs w:val="22"/>
        </w:rPr>
        <w:t xml:space="preserve"> </w:t>
      </w:r>
      <w:r w:rsidRPr="00F308D2">
        <w:rPr>
          <w:rFonts w:ascii="Century Gothic" w:hAnsi="Century Gothic" w:cs="Century Gothic"/>
          <w:sz w:val="22"/>
          <w:szCs w:val="22"/>
        </w:rPr>
        <w:t xml:space="preserve">budynek w złym stanie technicznym, który do tej pory występował w bazie EGiB jako budynek, </w:t>
      </w:r>
      <w:r w:rsidRPr="00F308D2">
        <w:rPr>
          <w:rFonts w:ascii="Century Gothic" w:hAnsi="Century Gothic" w:cs="Arial"/>
          <w:sz w:val="22"/>
          <w:szCs w:val="22"/>
        </w:rPr>
        <w:t xml:space="preserve">należy opisać atrybutem status budynku </w:t>
      </w:r>
      <w:r w:rsidRPr="00F308D2">
        <w:rPr>
          <w:rFonts w:ascii="Century Gothic" w:hAnsi="Century Gothic" w:cs="Arial"/>
          <w:i/>
          <w:sz w:val="22"/>
          <w:szCs w:val="22"/>
        </w:rPr>
        <w:t xml:space="preserve">budynek do rozbiórki </w:t>
      </w:r>
      <w:r w:rsidRPr="00F308D2">
        <w:rPr>
          <w:rFonts w:ascii="Century Gothic" w:hAnsi="Century Gothic" w:cs="Arial"/>
          <w:sz w:val="22"/>
          <w:szCs w:val="22"/>
        </w:rPr>
        <w:t>oraz w polu</w:t>
      </w:r>
      <w:r w:rsidRPr="00F308D2">
        <w:rPr>
          <w:rFonts w:ascii="Century Gothic" w:hAnsi="Century Gothic" w:cs="Arial"/>
          <w:i/>
          <w:sz w:val="22"/>
          <w:szCs w:val="22"/>
        </w:rPr>
        <w:t xml:space="preserve"> </w:t>
      </w:r>
      <w:r w:rsidRPr="00F308D2">
        <w:rPr>
          <w:rFonts w:ascii="Century Gothic" w:hAnsi="Century Gothic" w:cs="Arial"/>
          <w:sz w:val="22"/>
          <w:szCs w:val="22"/>
        </w:rPr>
        <w:t xml:space="preserve">dodatkowe informacje opisać </w:t>
      </w:r>
      <w:r w:rsidRPr="00F308D2">
        <w:rPr>
          <w:rFonts w:ascii="Century Gothic" w:hAnsi="Century Gothic" w:cs="Arial"/>
          <w:i/>
          <w:sz w:val="22"/>
          <w:szCs w:val="22"/>
        </w:rPr>
        <w:t>w złym stanie technicznym</w:t>
      </w:r>
      <w:r w:rsidRPr="00F308D2">
        <w:rPr>
          <w:rFonts w:ascii="Century Gothic" w:hAnsi="Century Gothic" w:cs="Arial"/>
          <w:sz w:val="22"/>
          <w:szCs w:val="22"/>
        </w:rPr>
        <w:t>,</w:t>
      </w:r>
    </w:p>
    <w:p w:rsidR="00777F33" w:rsidRPr="006716D7" w:rsidRDefault="00777F33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budynki</w:t>
      </w:r>
      <w:r w:rsidRPr="006716D7">
        <w:rPr>
          <w:rFonts w:ascii="Century Gothic" w:hAnsi="Century Gothic" w:cs="Century Gothic"/>
          <w:sz w:val="22"/>
          <w:szCs w:val="22"/>
        </w:rPr>
        <w:t xml:space="preserve"> należy wprowadzić do bazy wraz </w:t>
      </w:r>
      <w:r w:rsidRPr="006716D7">
        <w:rPr>
          <w:rFonts w:ascii="Century Gothic" w:hAnsi="Century Gothic" w:cs="Arial"/>
          <w:sz w:val="22"/>
          <w:szCs w:val="22"/>
        </w:rPr>
        <w:t>obiektami budowlanymi trwale związanymi z budynkiem, takimi jak: taras, weranda, wiatrołap, schody, podpora, rampa, wjazd do podziemia, podjazd dla osób niepełnosprawnych.</w:t>
      </w:r>
    </w:p>
    <w:p w:rsidR="00777F33" w:rsidRDefault="00777F33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należy</w:t>
      </w:r>
      <w:r w:rsidRPr="006716D7">
        <w:rPr>
          <w:rFonts w:ascii="Century Gothic" w:hAnsi="Century Gothic" w:cs="Century Gothic"/>
          <w:sz w:val="22"/>
          <w:szCs w:val="22"/>
        </w:rPr>
        <w:t xml:space="preserve"> obliczyć </w:t>
      </w:r>
      <w:r>
        <w:rPr>
          <w:rFonts w:ascii="Century Gothic" w:hAnsi="Century Gothic" w:cs="Century Gothic"/>
          <w:sz w:val="22"/>
          <w:szCs w:val="22"/>
        </w:rPr>
        <w:t>pole powierzchni</w:t>
      </w:r>
      <w:r w:rsidRPr="006716D7">
        <w:rPr>
          <w:rFonts w:ascii="Century Gothic" w:hAnsi="Century Gothic" w:cs="Century Gothic"/>
          <w:sz w:val="22"/>
          <w:szCs w:val="22"/>
        </w:rPr>
        <w:t xml:space="preserve"> zabudowy (przycisk do automatycznego przeliczania</w:t>
      </w:r>
      <w:r>
        <w:rPr>
          <w:rFonts w:ascii="Century Gothic" w:hAnsi="Century Gothic" w:cs="Century Gothic"/>
          <w:sz w:val="22"/>
          <w:szCs w:val="22"/>
        </w:rPr>
        <w:t xml:space="preserve"> powierzchni zabudowy),</w:t>
      </w:r>
    </w:p>
    <w:p w:rsidR="00777F33" w:rsidRPr="00EE596C" w:rsidRDefault="00777F33" w:rsidP="00EE596C">
      <w:pPr>
        <w:pStyle w:val="ListParagraph"/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EE596C">
        <w:rPr>
          <w:rFonts w:ascii="Century Gothic" w:hAnsi="Century Gothic" w:cs="Century Gothic"/>
          <w:sz w:val="22"/>
          <w:szCs w:val="22"/>
        </w:rPr>
        <w:t>pole powierzchni zabudowy wylicza się z numerycznego konturu budynku</w:t>
      </w:r>
      <w:r>
        <w:rPr>
          <w:rFonts w:ascii="Century Gothic" w:hAnsi="Century Gothic" w:cs="Century Gothic"/>
          <w:sz w:val="22"/>
          <w:szCs w:val="22"/>
        </w:rPr>
        <w:t xml:space="preserve">; </w:t>
      </w:r>
      <w:r w:rsidRPr="00EE596C">
        <w:rPr>
          <w:rFonts w:ascii="Century Gothic" w:hAnsi="Century Gothic" w:cs="Century Gothic"/>
          <w:sz w:val="22"/>
          <w:szCs w:val="22"/>
        </w:rPr>
        <w:t>tylko podparte części budynku stanowią jego kontur, natomiast nawisy bez podpór nie stanowią konturu budynku,</w:t>
      </w:r>
    </w:p>
    <w:p w:rsidR="00777F33" w:rsidRDefault="00777F33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 xml:space="preserve"> przypadku, gdy działka ewidencyjna wydzielona jest ściśle pod budynkiem wówczas pole powierzchni zabudowy należy ustalić jako pole powierzchni</w:t>
      </w:r>
      <w:r>
        <w:rPr>
          <w:rFonts w:ascii="Century Gothic" w:hAnsi="Century Gothic" w:cs="Arial"/>
          <w:sz w:val="22"/>
          <w:szCs w:val="22"/>
        </w:rPr>
        <w:t xml:space="preserve"> ewidencyjnej</w:t>
      </w:r>
      <w:r w:rsidRPr="00CC6DC6">
        <w:rPr>
          <w:rFonts w:ascii="Century Gothic" w:hAnsi="Century Gothic" w:cs="Arial"/>
          <w:sz w:val="22"/>
          <w:szCs w:val="22"/>
        </w:rPr>
        <w:t xml:space="preserve"> działki (w tym przypadku należy wpisać daną „z rę</w:t>
      </w:r>
      <w:r>
        <w:rPr>
          <w:rFonts w:ascii="Century Gothic" w:hAnsi="Century Gothic" w:cs="Arial"/>
          <w:sz w:val="22"/>
          <w:szCs w:val="22"/>
        </w:rPr>
        <w:t>ki”),</w:t>
      </w:r>
    </w:p>
    <w:p w:rsidR="00777F33" w:rsidRDefault="00777F33" w:rsidP="00A951D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>sprawdzić geometrię budynków z uwagi na występowanie podwójnych punktów (tworzą</w:t>
      </w:r>
      <w:r>
        <w:rPr>
          <w:rFonts w:ascii="Century Gothic" w:hAnsi="Century Gothic" w:cs="Century Gothic"/>
          <w:sz w:val="22"/>
          <w:szCs w:val="22"/>
        </w:rPr>
        <w:t xml:space="preserve"> się np. przy podziale budynku).</w:t>
      </w:r>
    </w:p>
    <w:p w:rsidR="00777F33" w:rsidRPr="006716D7" w:rsidRDefault="00777F33" w:rsidP="00897FCC">
      <w:pPr>
        <w:suppressAutoHyphens/>
        <w:spacing w:line="360" w:lineRule="auto"/>
        <w:ind w:left="1430"/>
        <w:jc w:val="both"/>
        <w:rPr>
          <w:rFonts w:ascii="Century Gothic" w:hAnsi="Century Gothic" w:cs="Century Gothic"/>
          <w:sz w:val="22"/>
          <w:szCs w:val="22"/>
        </w:rPr>
      </w:pPr>
    </w:p>
    <w:p w:rsidR="00777F33" w:rsidRPr="006716D7" w:rsidRDefault="00777F33" w:rsidP="00897FC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Szkic lub zarys będący podstawą zmiany należy zanumerować, zeskanować i jako plik dołączyć do obiektu „budynek”.</w:t>
      </w:r>
    </w:p>
    <w:p w:rsidR="00777F33" w:rsidRDefault="00777F33" w:rsidP="00A951DA">
      <w:pPr>
        <w:suppressAutoHyphens/>
        <w:spacing w:line="360" w:lineRule="auto"/>
        <w:ind w:left="1070"/>
        <w:jc w:val="both"/>
        <w:rPr>
          <w:rFonts w:ascii="Century Gothic" w:hAnsi="Century Gothic" w:cs="Century Gothic"/>
          <w:sz w:val="22"/>
          <w:szCs w:val="22"/>
        </w:rPr>
      </w:pPr>
    </w:p>
    <w:p w:rsidR="00777F33" w:rsidRPr="00F5721C" w:rsidRDefault="00777F33" w:rsidP="00F5721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F5721C">
        <w:rPr>
          <w:rFonts w:ascii="Century Gothic" w:hAnsi="Century Gothic" w:cs="Arial"/>
          <w:b/>
          <w:sz w:val="22"/>
          <w:szCs w:val="22"/>
        </w:rPr>
        <w:t>Uwaga:</w:t>
      </w:r>
    </w:p>
    <w:p w:rsidR="00777F33" w:rsidRPr="00D3642B" w:rsidRDefault="00777F33" w:rsidP="00D3642B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Zmianę geometrii </w:t>
      </w:r>
      <w:r w:rsidRPr="006716D7">
        <w:rPr>
          <w:rFonts w:ascii="Century Gothic" w:hAnsi="Century Gothic" w:cs="Arial"/>
          <w:sz w:val="22"/>
          <w:szCs w:val="22"/>
        </w:rPr>
        <w:t>(łączenie lub podział budynków)</w:t>
      </w:r>
      <w:r>
        <w:rPr>
          <w:rFonts w:ascii="Century Gothic" w:hAnsi="Century Gothic" w:cs="Arial"/>
          <w:sz w:val="22"/>
          <w:szCs w:val="22"/>
        </w:rPr>
        <w:t>, bądź usunięcie z bazy budynków</w:t>
      </w:r>
      <w:r w:rsidRPr="006716D7">
        <w:rPr>
          <w:rFonts w:ascii="Century Gothic" w:hAnsi="Century Gothic" w:cs="Arial"/>
          <w:sz w:val="22"/>
          <w:szCs w:val="22"/>
        </w:rPr>
        <w:t>, w których są wydzielone nieruchomości lokalowe, bądź ujawnione samodzielne lokale ni</w:t>
      </w:r>
      <w:r w:rsidRPr="006716D7">
        <w:rPr>
          <w:rFonts w:ascii="Century Gothic" w:hAnsi="Century Gothic" w:cs="Arial"/>
          <w:sz w:val="22"/>
          <w:szCs w:val="22"/>
        </w:rPr>
        <w:t>e</w:t>
      </w:r>
      <w:r w:rsidRPr="006716D7">
        <w:rPr>
          <w:rFonts w:ascii="Century Gothic" w:hAnsi="Century Gothic" w:cs="Arial"/>
          <w:sz w:val="22"/>
          <w:szCs w:val="22"/>
        </w:rPr>
        <w:t>stanowiące odrębnych nieruchomości lokalowyc</w:t>
      </w:r>
      <w:r>
        <w:rPr>
          <w:rFonts w:ascii="Century Gothic" w:hAnsi="Century Gothic" w:cs="Arial"/>
          <w:sz w:val="22"/>
          <w:szCs w:val="22"/>
        </w:rPr>
        <w:t>h, należy każdorazowo obowiązkowo ustalać z </w:t>
      </w:r>
      <w:r w:rsidRPr="006716D7">
        <w:rPr>
          <w:rFonts w:ascii="Century Gothic" w:hAnsi="Century Gothic" w:cs="Arial"/>
          <w:sz w:val="22"/>
          <w:szCs w:val="22"/>
        </w:rPr>
        <w:t>Zamawiają</w:t>
      </w:r>
      <w:r>
        <w:rPr>
          <w:rFonts w:ascii="Century Gothic" w:hAnsi="Century Gothic" w:cs="Arial"/>
          <w:sz w:val="22"/>
          <w:szCs w:val="22"/>
        </w:rPr>
        <w:t>cym.</w:t>
      </w:r>
    </w:p>
    <w:p w:rsidR="00777F33" w:rsidRPr="00FE3F03" w:rsidRDefault="00777F33" w:rsidP="00FF19FB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FE3F03">
        <w:rPr>
          <w:rFonts w:ascii="Century Gothic" w:hAnsi="Century Gothic" w:cs="Arial"/>
          <w:sz w:val="22"/>
          <w:szCs w:val="22"/>
          <w:u w:val="single"/>
        </w:rPr>
        <w:t>Klasoużytki</w:t>
      </w:r>
    </w:p>
    <w:p w:rsidR="00777F33" w:rsidRPr="00FE3F03" w:rsidRDefault="00777F33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>Poprawę</w:t>
      </w:r>
      <w:r>
        <w:rPr>
          <w:rFonts w:ascii="Century Gothic" w:hAnsi="Century Gothic" w:cs="Arial"/>
          <w:sz w:val="22"/>
          <w:szCs w:val="22"/>
        </w:rPr>
        <w:t xml:space="preserve"> i aktualizację</w:t>
      </w:r>
      <w:r w:rsidRPr="00FE3F03">
        <w:rPr>
          <w:rFonts w:ascii="Century Gothic" w:hAnsi="Century Gothic" w:cs="Arial"/>
          <w:sz w:val="22"/>
          <w:szCs w:val="22"/>
        </w:rPr>
        <w:t xml:space="preserve"> bazy danych w zakresie klasoużytków należy dokonać </w:t>
      </w:r>
      <w:r w:rsidRPr="00FE3F03">
        <w:rPr>
          <w:rFonts w:ascii="Century Gothic" w:hAnsi="Century Gothic" w:cs="Arial"/>
          <w:sz w:val="22"/>
          <w:szCs w:val="22"/>
        </w:rPr>
        <w:br/>
        <w:t>z uwzględnieniem następujących zasad:</w:t>
      </w:r>
    </w:p>
    <w:p w:rsidR="00777F33" w:rsidRPr="00FE3F03" w:rsidRDefault="00777F33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kontury klasoużytków muszą zawierać się w granicach działki; w przypadku zmian w przebiegu granic </w:t>
      </w:r>
      <w:r w:rsidRPr="00403D7E">
        <w:rPr>
          <w:rFonts w:ascii="Century Gothic" w:hAnsi="Century Gothic" w:cs="Arial"/>
          <w:sz w:val="22"/>
          <w:szCs w:val="22"/>
        </w:rPr>
        <w:t xml:space="preserve">działek (zmiana współrzędnych punktów granicznych) dokonać </w:t>
      </w:r>
      <w:r w:rsidRPr="00FE3F03">
        <w:rPr>
          <w:rFonts w:ascii="Century Gothic" w:hAnsi="Century Gothic" w:cs="Arial"/>
          <w:sz w:val="22"/>
          <w:szCs w:val="22"/>
        </w:rPr>
        <w:t>modyfikacji klasoużytków opierając je o poprawioną granicę,</w:t>
      </w:r>
    </w:p>
    <w:p w:rsidR="00777F33" w:rsidRPr="00FE3F03" w:rsidRDefault="00777F33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kontury klasoużytków należy oprzeć o punkty graniczne występujące w definicji działki lub inne punkty ewidencyjne (nie tworzyć innego punktu ewidencyjnego o tych samych współrzędnych </w:t>
      </w:r>
      <w:r>
        <w:rPr>
          <w:rFonts w:ascii="Century Gothic" w:hAnsi="Century Gothic" w:cs="Arial"/>
          <w:sz w:val="22"/>
          <w:szCs w:val="22"/>
        </w:rPr>
        <w:t>w miejscu</w:t>
      </w:r>
      <w:r w:rsidRPr="00FE3F03">
        <w:rPr>
          <w:rFonts w:ascii="Century Gothic" w:hAnsi="Century Gothic" w:cs="Arial"/>
          <w:sz w:val="22"/>
          <w:szCs w:val="22"/>
        </w:rPr>
        <w:t xml:space="preserve"> punkt</w:t>
      </w:r>
      <w:r>
        <w:rPr>
          <w:rFonts w:ascii="Century Gothic" w:hAnsi="Century Gothic" w:cs="Arial"/>
          <w:sz w:val="22"/>
          <w:szCs w:val="22"/>
        </w:rPr>
        <w:t>u granicznego</w:t>
      </w:r>
      <w:r w:rsidRPr="00FE3F03">
        <w:rPr>
          <w:rFonts w:ascii="Century Gothic" w:hAnsi="Century Gothic" w:cs="Arial"/>
          <w:sz w:val="22"/>
          <w:szCs w:val="22"/>
        </w:rPr>
        <w:t>),</w:t>
      </w:r>
    </w:p>
    <w:p w:rsidR="00777F33" w:rsidRPr="00FE3F03" w:rsidRDefault="00777F33" w:rsidP="00BD4FE0">
      <w:pPr>
        <w:numPr>
          <w:ilvl w:val="0"/>
          <w:numId w:val="26"/>
        </w:numPr>
        <w:tabs>
          <w:tab w:val="clear" w:pos="2150"/>
          <w:tab w:val="left" w:pos="426"/>
          <w:tab w:val="num" w:pos="720"/>
          <w:tab w:val="left" w:pos="993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w przypadku </w:t>
      </w:r>
      <w:r w:rsidRPr="00FE3F03">
        <w:rPr>
          <w:rFonts w:ascii="Century Gothic" w:hAnsi="Century Gothic" w:cs="Arial"/>
          <w:b/>
          <w:sz w:val="22"/>
          <w:szCs w:val="22"/>
          <w:u w:val="single"/>
        </w:rPr>
        <w:t>poprawy danych</w:t>
      </w:r>
      <w:r w:rsidRPr="00FE3F03">
        <w:rPr>
          <w:rFonts w:ascii="Century Gothic" w:hAnsi="Century Gothic" w:cs="Arial"/>
          <w:sz w:val="22"/>
          <w:szCs w:val="22"/>
        </w:rPr>
        <w:t xml:space="preserve"> powierzchnie klasoużytków w EGiB mają pozostać niezmienione!!</w:t>
      </w:r>
    </w:p>
    <w:p w:rsidR="00777F33" w:rsidRPr="00403D7E" w:rsidRDefault="00777F33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 xml:space="preserve">w przypadku </w:t>
      </w:r>
      <w:r w:rsidRPr="00403D7E">
        <w:rPr>
          <w:rFonts w:ascii="Century Gothic" w:hAnsi="Century Gothic" w:cs="Arial"/>
          <w:b/>
          <w:sz w:val="22"/>
          <w:szCs w:val="22"/>
          <w:u w:val="single"/>
        </w:rPr>
        <w:t>aktualizacji</w:t>
      </w:r>
      <w:r w:rsidRPr="00403D7E">
        <w:rPr>
          <w:rFonts w:ascii="Century Gothic" w:hAnsi="Century Gothic" w:cs="Arial"/>
          <w:b/>
          <w:sz w:val="22"/>
          <w:szCs w:val="22"/>
        </w:rPr>
        <w:t xml:space="preserve"> </w:t>
      </w:r>
      <w:r w:rsidRPr="00403D7E">
        <w:rPr>
          <w:rFonts w:ascii="Century Gothic" w:hAnsi="Century Gothic" w:cs="Arial"/>
          <w:sz w:val="22"/>
          <w:szCs w:val="22"/>
        </w:rPr>
        <w:t xml:space="preserve">użytków powierzchnie należy rozliczyć: </w:t>
      </w:r>
    </w:p>
    <w:p w:rsidR="00777F33" w:rsidRPr="00403D7E" w:rsidRDefault="00777F33" w:rsidP="005F6109">
      <w:pPr>
        <w:numPr>
          <w:ilvl w:val="1"/>
          <w:numId w:val="28"/>
        </w:numPr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 gdy współrzędne dotyczące wszystkich punktów granicznych są z pomiaru terenowego, analitycznie wyznaczone, a różnica powierzchni ewide</w:t>
      </w:r>
      <w:r w:rsidRPr="00403D7E">
        <w:rPr>
          <w:rFonts w:ascii="Century Gothic" w:hAnsi="Century Gothic"/>
          <w:sz w:val="22"/>
          <w:szCs w:val="22"/>
        </w:rPr>
        <w:t>n</w:t>
      </w:r>
      <w:r w:rsidRPr="00403D7E">
        <w:rPr>
          <w:rFonts w:ascii="Century Gothic" w:hAnsi="Century Gothic"/>
          <w:sz w:val="22"/>
          <w:szCs w:val="22"/>
        </w:rPr>
        <w:t xml:space="preserve">cyjnej i geometrycznej mieści się w dopuszczalnej odchyłce, klasoużytki rozliczyć należy zgodnie z zasadą proporcjonalności; </w:t>
      </w:r>
    </w:p>
    <w:p w:rsidR="00777F33" w:rsidRPr="00403D7E" w:rsidRDefault="00777F33" w:rsidP="005F6109">
      <w:pPr>
        <w:numPr>
          <w:ilvl w:val="1"/>
          <w:numId w:val="28"/>
        </w:numPr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przypadku, gdy współrzędne dotyczące wszystkich punktów granicznych są z pomiaru (analityczne), natomiast różnica między powierzchnią ewidencyjną a geometryczną przekracza dopuszczalną odchyłkę, to utrzymujemy dotyc</w:t>
      </w:r>
      <w:r w:rsidRPr="00403D7E">
        <w:rPr>
          <w:rFonts w:ascii="Century Gothic" w:hAnsi="Century Gothic"/>
          <w:sz w:val="22"/>
          <w:szCs w:val="22"/>
        </w:rPr>
        <w:t>h</w:t>
      </w:r>
      <w:r w:rsidRPr="00403D7E">
        <w:rPr>
          <w:rFonts w:ascii="Century Gothic" w:hAnsi="Century Gothic"/>
          <w:sz w:val="22"/>
          <w:szCs w:val="22"/>
        </w:rPr>
        <w:t>czasowe powierzchnie ewidencyjne klasoużytków, a nowe, wykazane przez geodetę na wykazie zmian danych ewidencyjnych wpisujemy „z ręki”;</w:t>
      </w:r>
    </w:p>
    <w:p w:rsidR="00777F33" w:rsidRPr="00403D7E" w:rsidRDefault="00777F33" w:rsidP="005F6109">
      <w:pPr>
        <w:numPr>
          <w:ilvl w:val="1"/>
          <w:numId w:val="28"/>
        </w:numPr>
        <w:tabs>
          <w:tab w:val="num" w:pos="720"/>
        </w:tabs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przypadku, gdy współrzędne dotyczące co najmniej jednego punktu gr</w:t>
      </w:r>
      <w:r w:rsidRPr="00403D7E">
        <w:rPr>
          <w:rFonts w:ascii="Century Gothic" w:hAnsi="Century Gothic"/>
          <w:sz w:val="22"/>
          <w:szCs w:val="22"/>
        </w:rPr>
        <w:t>a</w:t>
      </w:r>
      <w:r w:rsidRPr="00403D7E">
        <w:rPr>
          <w:rFonts w:ascii="Century Gothic" w:hAnsi="Century Gothic"/>
          <w:sz w:val="22"/>
          <w:szCs w:val="22"/>
        </w:rPr>
        <w:t>nicznego są z digitalizacji to utrzymujemy dotychczasowe powierzchnie ew</w:t>
      </w:r>
      <w:r w:rsidRPr="00403D7E">
        <w:rPr>
          <w:rFonts w:ascii="Century Gothic" w:hAnsi="Century Gothic"/>
          <w:sz w:val="22"/>
          <w:szCs w:val="22"/>
        </w:rPr>
        <w:t>i</w:t>
      </w:r>
      <w:r w:rsidRPr="00403D7E">
        <w:rPr>
          <w:rFonts w:ascii="Century Gothic" w:hAnsi="Century Gothic"/>
          <w:sz w:val="22"/>
          <w:szCs w:val="22"/>
        </w:rPr>
        <w:t>dencyjne klasoużytków, a nowe, wykazane przez geodetę na wykazie zmian danych ewidencyjnych wpisujemy „z ręki”;</w:t>
      </w:r>
    </w:p>
    <w:p w:rsidR="00777F33" w:rsidRPr="00403D7E" w:rsidRDefault="00777F33" w:rsidP="00897FCC">
      <w:pPr>
        <w:numPr>
          <w:ilvl w:val="0"/>
          <w:numId w:val="26"/>
        </w:numPr>
        <w:tabs>
          <w:tab w:val="clear" w:pos="2150"/>
          <w:tab w:val="left" w:pos="426"/>
          <w:tab w:val="num" w:pos="720"/>
          <w:tab w:val="left" w:pos="993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należy sprawdzić geometrię klasoużytków ze szczególnym uwzględnieniem:</w:t>
      </w:r>
    </w:p>
    <w:p w:rsidR="00777F33" w:rsidRPr="00403D7E" w:rsidRDefault="00777F33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podwójnych punktów (tworzą się np. przy podziale klasoużytku),</w:t>
      </w:r>
    </w:p>
    <w:p w:rsidR="00777F33" w:rsidRPr="00403D7E" w:rsidRDefault="00777F33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powtórzonych fragmentów granicy (tzw. „wąsy”),</w:t>
      </w:r>
    </w:p>
    <w:p w:rsidR="00777F33" w:rsidRPr="00403D7E" w:rsidRDefault="00777F33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przecinających się granic.</w:t>
      </w:r>
    </w:p>
    <w:p w:rsidR="00777F33" w:rsidRDefault="00777F33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color w:val="C00000"/>
          <w:sz w:val="22"/>
          <w:szCs w:val="22"/>
        </w:rPr>
      </w:pPr>
    </w:p>
    <w:p w:rsidR="00777F33" w:rsidRDefault="00777F33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Dla szkiców i zarysów, będących podstawą aktualizacji należy utworzyć obiekty „zasięg zasobu geodezyjnego”, określić ich zasięg i dołączyć zeskanowany doku</w:t>
      </w:r>
      <w:r>
        <w:rPr>
          <w:rFonts w:ascii="Century Gothic" w:hAnsi="Century Gothic" w:cs="Arial"/>
          <w:sz w:val="22"/>
          <w:szCs w:val="22"/>
        </w:rPr>
        <w:t>ment; zeskan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wany szkic/</w:t>
      </w:r>
      <w:r w:rsidRPr="00060784">
        <w:rPr>
          <w:rFonts w:ascii="Century Gothic" w:hAnsi="Century Gothic" w:cs="Arial"/>
          <w:sz w:val="22"/>
          <w:szCs w:val="22"/>
        </w:rPr>
        <w:t>zarys należy dołączyć do działek i budynków będących treścią do</w:t>
      </w:r>
      <w:r>
        <w:rPr>
          <w:rFonts w:ascii="Century Gothic" w:hAnsi="Century Gothic" w:cs="Arial"/>
          <w:sz w:val="22"/>
          <w:szCs w:val="22"/>
        </w:rPr>
        <w:t>kumentu.</w:t>
      </w:r>
    </w:p>
    <w:p w:rsidR="00777F33" w:rsidRDefault="00777F33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:rsidR="00777F33" w:rsidRPr="00823E66" w:rsidRDefault="00777F33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823E66">
        <w:rPr>
          <w:rFonts w:ascii="Century Gothic" w:hAnsi="Century Gothic" w:cs="Arial"/>
          <w:sz w:val="22"/>
          <w:szCs w:val="22"/>
          <w:u w:val="single"/>
        </w:rPr>
        <w:t>Redakcja opisów</w:t>
      </w:r>
    </w:p>
    <w:p w:rsidR="00777F33" w:rsidRDefault="00777F33" w:rsidP="009E39EA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W trakcie aktualizacji bazy danych nal</w:t>
      </w:r>
      <w:r>
        <w:rPr>
          <w:rFonts w:ascii="Century Gothic" w:hAnsi="Century Gothic" w:cs="Arial"/>
          <w:sz w:val="22"/>
          <w:szCs w:val="22"/>
        </w:rPr>
        <w:t xml:space="preserve">eży wykonać redakcję mapy dla skali 1:500, </w:t>
      </w:r>
      <w:r w:rsidRPr="00060784">
        <w:rPr>
          <w:rFonts w:ascii="Century Gothic" w:hAnsi="Century Gothic" w:cs="Arial"/>
          <w:sz w:val="22"/>
          <w:szCs w:val="22"/>
        </w:rPr>
        <w:t>biorąc</w:t>
      </w:r>
      <w:r w:rsidRPr="00060784">
        <w:rPr>
          <w:rFonts w:ascii="Century Gothic" w:hAnsi="Century Gothic"/>
          <w:sz w:val="22"/>
          <w:szCs w:val="22"/>
        </w:rPr>
        <w:t xml:space="preserve"> pod uwa</w:t>
      </w:r>
      <w:r>
        <w:rPr>
          <w:rFonts w:ascii="Century Gothic" w:hAnsi="Century Gothic"/>
          <w:sz w:val="22"/>
          <w:szCs w:val="22"/>
        </w:rPr>
        <w:t xml:space="preserve">gę pełną treść mapy zasadniczej. </w:t>
      </w:r>
    </w:p>
    <w:p w:rsidR="00777F33" w:rsidRPr="00060784" w:rsidRDefault="00777F33" w:rsidP="009E39EA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</w:t>
      </w:r>
      <w:r w:rsidRPr="00060784">
        <w:rPr>
          <w:rFonts w:ascii="Century Gothic" w:hAnsi="Century Gothic" w:cs="Arial"/>
          <w:sz w:val="22"/>
          <w:szCs w:val="22"/>
        </w:rPr>
        <w:t>edakcji</w:t>
      </w:r>
      <w:r w:rsidRPr="00060784">
        <w:rPr>
          <w:rFonts w:ascii="Century Gothic" w:hAnsi="Century Gothic"/>
          <w:sz w:val="22"/>
          <w:szCs w:val="22"/>
        </w:rPr>
        <w:t xml:space="preserve"> podlegają: opisy budynków,</w:t>
      </w:r>
      <w:r>
        <w:rPr>
          <w:rFonts w:ascii="Century Gothic" w:hAnsi="Century Gothic"/>
          <w:sz w:val="22"/>
          <w:szCs w:val="22"/>
        </w:rPr>
        <w:t xml:space="preserve"> użytków i klas, numery działek oraz opisy </w:t>
      </w:r>
      <w:r w:rsidRPr="00060784">
        <w:rPr>
          <w:rFonts w:ascii="Century Gothic" w:hAnsi="Century Gothic" w:cs="Arial"/>
          <w:sz w:val="22"/>
          <w:szCs w:val="22"/>
        </w:rPr>
        <w:t>punktów granicznych</w:t>
      </w:r>
      <w:r>
        <w:rPr>
          <w:rFonts w:ascii="Century Gothic" w:hAnsi="Century Gothic" w:cs="Arial"/>
          <w:sz w:val="22"/>
          <w:szCs w:val="22"/>
        </w:rPr>
        <w:t>,</w:t>
      </w:r>
      <w:r w:rsidRPr="0006078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przy czym redakcję tych ostatnich należy przeprowadzić </w:t>
      </w:r>
      <w:r w:rsidRPr="00060784">
        <w:rPr>
          <w:rFonts w:ascii="Century Gothic" w:hAnsi="Century Gothic" w:cs="Arial"/>
          <w:sz w:val="22"/>
          <w:szCs w:val="22"/>
        </w:rPr>
        <w:t>na mapie o treści ew</w:t>
      </w:r>
      <w:r>
        <w:rPr>
          <w:rFonts w:ascii="Century Gothic" w:hAnsi="Century Gothic" w:cs="Arial"/>
          <w:sz w:val="22"/>
          <w:szCs w:val="22"/>
        </w:rPr>
        <w:t>idencyjnej.</w:t>
      </w:r>
    </w:p>
    <w:p w:rsidR="00777F33" w:rsidRPr="00175DBB" w:rsidRDefault="00777F33" w:rsidP="009E39EA">
      <w:pPr>
        <w:tabs>
          <w:tab w:val="left" w:pos="426"/>
        </w:tabs>
        <w:suppressAutoHyphens/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75DBB">
        <w:rPr>
          <w:rFonts w:ascii="Century Gothic" w:hAnsi="Century Gothic" w:cs="Arial"/>
          <w:sz w:val="22"/>
          <w:szCs w:val="22"/>
        </w:rPr>
        <w:t xml:space="preserve">W przypadku, gdy do bazy oprócz budynku został wprowadzony obiekt z grupy </w:t>
      </w:r>
      <w:r w:rsidRPr="00175DBB">
        <w:rPr>
          <w:rFonts w:ascii="Century Gothic" w:hAnsi="Century Gothic" w:cs="Arial"/>
          <w:i/>
          <w:sz w:val="22"/>
          <w:szCs w:val="22"/>
        </w:rPr>
        <w:t>blok budynku</w:t>
      </w:r>
      <w:r w:rsidRPr="00175DBB">
        <w:rPr>
          <w:rFonts w:ascii="Century Gothic" w:hAnsi="Century Gothic" w:cs="Arial"/>
          <w:sz w:val="22"/>
          <w:szCs w:val="22"/>
        </w:rPr>
        <w:t xml:space="preserve">, należy wstawić </w:t>
      </w:r>
      <w:r w:rsidRPr="00175DBB">
        <w:rPr>
          <w:rFonts w:ascii="Century Gothic" w:hAnsi="Century Gothic" w:cs="Arial"/>
          <w:i/>
          <w:sz w:val="22"/>
          <w:szCs w:val="22"/>
        </w:rPr>
        <w:t>opisy MZ,</w:t>
      </w:r>
      <w:r w:rsidRPr="00175DBB">
        <w:rPr>
          <w:rFonts w:ascii="Century Gothic" w:hAnsi="Century Gothic" w:cs="Arial"/>
          <w:sz w:val="22"/>
          <w:szCs w:val="22"/>
        </w:rPr>
        <w:t xml:space="preserve"> tam gdzie ich nie ma.</w:t>
      </w:r>
    </w:p>
    <w:p w:rsidR="00777F33" w:rsidRPr="00060784" w:rsidRDefault="00777F33" w:rsidP="009E39EA">
      <w:pPr>
        <w:tabs>
          <w:tab w:val="left" w:pos="426"/>
        </w:tabs>
        <w:suppressAutoHyphens/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060784" w:rsidRDefault="00777F33" w:rsidP="00631F54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9</w:t>
      </w:r>
      <w:r w:rsidRPr="00060784">
        <w:rPr>
          <w:rFonts w:ascii="Century Gothic" w:hAnsi="Century Gothic" w:cs="Arial"/>
          <w:sz w:val="22"/>
          <w:szCs w:val="22"/>
        </w:rPr>
        <w:t>) Po zaktualizowaniu bazy danych Wykonawca dokona kontroli systemowych dla d</w:t>
      </w:r>
      <w:r w:rsidRPr="00060784">
        <w:rPr>
          <w:rFonts w:ascii="Century Gothic" w:hAnsi="Century Gothic" w:cs="Arial"/>
          <w:sz w:val="22"/>
          <w:szCs w:val="22"/>
        </w:rPr>
        <w:t>a</w:t>
      </w:r>
      <w:r w:rsidRPr="00060784">
        <w:rPr>
          <w:rFonts w:ascii="Century Gothic" w:hAnsi="Century Gothic" w:cs="Arial"/>
          <w:sz w:val="22"/>
          <w:szCs w:val="22"/>
        </w:rPr>
        <w:t>nych ewidencyjnych.  Ze sprawdzenia poprawności wprowadzenia danych Wykonawca przedłoży stosowny raport Zamawiającemu np. zestawienie przedmiotów(budynków) z uzupełnionymi danymi opisowymi, wykaz podmiotów z uzupełnionymi danymi osobowymi.</w:t>
      </w:r>
    </w:p>
    <w:p w:rsidR="00777F33" w:rsidRPr="00060784" w:rsidRDefault="00777F33" w:rsidP="0077402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10</w:t>
      </w:r>
      <w:r w:rsidRPr="00060784">
        <w:rPr>
          <w:rFonts w:ascii="Century Gothic" w:hAnsi="Century Gothic" w:cs="Arial"/>
          <w:bCs/>
          <w:sz w:val="22"/>
          <w:szCs w:val="22"/>
        </w:rPr>
        <w:t>)Dowody zmian danych ewidencyjnych i dokumentów stanowiących podstawę akt</w:t>
      </w:r>
      <w:r w:rsidRPr="00060784">
        <w:rPr>
          <w:rFonts w:ascii="Century Gothic" w:hAnsi="Century Gothic" w:cs="Arial"/>
          <w:bCs/>
          <w:sz w:val="22"/>
          <w:szCs w:val="22"/>
        </w:rPr>
        <w:t>u</w:t>
      </w:r>
      <w:r w:rsidRPr="00060784">
        <w:rPr>
          <w:rFonts w:ascii="Century Gothic" w:hAnsi="Century Gothic" w:cs="Arial"/>
          <w:bCs/>
          <w:sz w:val="22"/>
          <w:szCs w:val="22"/>
        </w:rPr>
        <w:t>alizacji bazy danych należy skompletować w następujący sposób:</w:t>
      </w:r>
    </w:p>
    <w:p w:rsidR="00777F33" w:rsidRPr="00060784" w:rsidRDefault="00777F33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dowody zmian ewidencyjnych powinny być ułożone w segregatorach,</w:t>
      </w:r>
    </w:p>
    <w:p w:rsidR="00777F33" w:rsidRPr="00060784" w:rsidRDefault="00777F33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dowody zmian ewidencyjnych należy ułożyć wg numerów zmian (od najmniejszej – do największej),</w:t>
      </w:r>
    </w:p>
    <w:p w:rsidR="00777F33" w:rsidRPr="00060784" w:rsidRDefault="00777F33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 xml:space="preserve">w oddzielnym segregatorze powinny znajdować się kopie zmian wprowadzonych przez ZGiKM GEOPOZ na podstawie jednostkowych opracowań na etapie trwania prac Wykonawcy. </w:t>
      </w:r>
    </w:p>
    <w:p w:rsidR="00777F33" w:rsidRDefault="00777F33" w:rsidP="00981AD4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11</w:t>
      </w:r>
      <w:r w:rsidRPr="00060784">
        <w:rPr>
          <w:rFonts w:ascii="Century Gothic" w:hAnsi="Century Gothic" w:cs="Arial"/>
          <w:sz w:val="22"/>
          <w:szCs w:val="22"/>
        </w:rPr>
        <w:t xml:space="preserve">)Po zaktualizowaniu bazy danych Zamawiający przeprowadza kontrolę poprawności wprowadzonych zmian. </w:t>
      </w:r>
    </w:p>
    <w:p w:rsidR="00777F33" w:rsidRPr="00CC6DC6" w:rsidRDefault="00777F33" w:rsidP="00981AD4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777F33" w:rsidRPr="00D3642B" w:rsidRDefault="00777F33" w:rsidP="00D3642B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>V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Opracowanie </w:t>
      </w:r>
      <w:r w:rsidRPr="00CC6DC6">
        <w:rPr>
          <w:rFonts w:ascii="Century Gothic" w:hAnsi="Century Gothic" w:cs="Arial"/>
          <w:b/>
          <w:sz w:val="22"/>
          <w:szCs w:val="22"/>
        </w:rPr>
        <w:t>projektu op</w:t>
      </w:r>
      <w:r>
        <w:rPr>
          <w:rFonts w:ascii="Century Gothic" w:hAnsi="Century Gothic" w:cs="Arial"/>
          <w:b/>
          <w:sz w:val="22"/>
          <w:szCs w:val="22"/>
        </w:rPr>
        <w:t>eratu opisowo- kartograficznego</w:t>
      </w:r>
    </w:p>
    <w:p w:rsidR="00777F33" w:rsidRPr="00CC6DC6" w:rsidRDefault="00777F33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Po zaktualizowaniu bazy danych należy przygotować dokumentację do wyłożenia proje</w:t>
      </w:r>
      <w:r w:rsidRPr="00CC6DC6">
        <w:rPr>
          <w:rFonts w:ascii="Century Gothic" w:hAnsi="Century Gothic" w:cs="Arial"/>
          <w:sz w:val="22"/>
          <w:szCs w:val="22"/>
        </w:rPr>
        <w:t>k</w:t>
      </w:r>
      <w:r w:rsidRPr="00CC6DC6">
        <w:rPr>
          <w:rFonts w:ascii="Century Gothic" w:hAnsi="Century Gothic" w:cs="Arial"/>
          <w:sz w:val="22"/>
          <w:szCs w:val="22"/>
        </w:rPr>
        <w:t>tu operatu opisowo-kartograficznego.</w:t>
      </w:r>
    </w:p>
    <w:p w:rsidR="00777F33" w:rsidRPr="00CC6DC6" w:rsidRDefault="00777F33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Projekt operatu opisowo-kartograficznego ewidencji budynków i lokali należy utworzyć </w:t>
      </w:r>
      <w:r>
        <w:rPr>
          <w:rFonts w:ascii="Century Gothic" w:hAnsi="Century Gothic" w:cs="Arial"/>
          <w:bCs/>
          <w:color w:val="000000"/>
          <w:sz w:val="22"/>
          <w:szCs w:val="22"/>
        </w:rPr>
        <w:t>w oparciu o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baz</w:t>
      </w:r>
      <w:r>
        <w:rPr>
          <w:rFonts w:ascii="Century Gothic" w:hAnsi="Century Gothic" w:cs="Arial"/>
          <w:bCs/>
          <w:color w:val="000000"/>
          <w:sz w:val="22"/>
          <w:szCs w:val="22"/>
        </w:rPr>
        <w:t>ę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danych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MODGiK prowadzoną 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system</w:t>
      </w:r>
      <w:r>
        <w:rPr>
          <w:rFonts w:ascii="Century Gothic" w:hAnsi="Century Gothic" w:cs="Arial"/>
          <w:bCs/>
          <w:color w:val="000000"/>
          <w:sz w:val="22"/>
          <w:szCs w:val="22"/>
        </w:rPr>
        <w:t>ie informatycznym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WEGA 2010, zgodnie z obowiązującymi przepisami prawa geodezyjnego i kartograficznego.</w:t>
      </w:r>
    </w:p>
    <w:p w:rsidR="00777F33" w:rsidRPr="00CC6DC6" w:rsidRDefault="00777F33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Wykonawca sporządza projekt operatu opisowo-kartograficznego w </w:t>
      </w:r>
      <w:r w:rsidRPr="00CC6DC6">
        <w:rPr>
          <w:rFonts w:ascii="Century Gothic" w:hAnsi="Century Gothic" w:cs="Arial"/>
          <w:sz w:val="22"/>
          <w:szCs w:val="22"/>
        </w:rPr>
        <w:t>formie elektronicznej i papierowej, który zawiera:</w:t>
      </w:r>
    </w:p>
    <w:p w:rsidR="00777F33" w:rsidRPr="00CC6DC6" w:rsidRDefault="00777F33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rejestr gruntów/ wypis</w:t>
      </w:r>
      <w:r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 xml:space="preserve"> z rejestru gruntów dla działek, którym zmieniono użytek,</w:t>
      </w:r>
    </w:p>
    <w:p w:rsidR="00777F33" w:rsidRPr="00CC6DC6" w:rsidRDefault="00777F33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rejestr/kartoteka budynków,</w:t>
      </w:r>
    </w:p>
    <w:p w:rsidR="00777F33" w:rsidRPr="00CC6DC6" w:rsidRDefault="00777F33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rejestr/kartoteka lokali,</w:t>
      </w:r>
    </w:p>
    <w:p w:rsidR="00777F33" w:rsidRPr="00CC6DC6" w:rsidRDefault="00777F33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mapę ewidencyjną.</w:t>
      </w:r>
    </w:p>
    <w:p w:rsidR="00777F33" w:rsidRPr="00CC6DC6" w:rsidRDefault="00777F33" w:rsidP="00B660B4">
      <w:pPr>
        <w:ind w:left="357"/>
        <w:jc w:val="both"/>
        <w:rPr>
          <w:rFonts w:ascii="Century Gothic" w:hAnsi="Century Gothic" w:cs="Arial"/>
          <w:sz w:val="22"/>
          <w:szCs w:val="22"/>
        </w:rPr>
      </w:pPr>
    </w:p>
    <w:p w:rsidR="00777F33" w:rsidRPr="00907FE7" w:rsidRDefault="00777F33" w:rsidP="00B01016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 xml:space="preserve">VI </w:t>
      </w:r>
      <w:r w:rsidRPr="00A95C25">
        <w:rPr>
          <w:rFonts w:ascii="Century Gothic" w:hAnsi="Century Gothic" w:cs="Arial"/>
          <w:b/>
          <w:sz w:val="22"/>
          <w:szCs w:val="22"/>
        </w:rPr>
        <w:t>–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Wyłożenie projektu operatu opisowo-kartograficznego </w:t>
      </w:r>
    </w:p>
    <w:p w:rsidR="00777F33" w:rsidRDefault="00777F33" w:rsidP="003B6C8E">
      <w:pPr>
        <w:tabs>
          <w:tab w:val="left" w:pos="426"/>
          <w:tab w:val="left" w:pos="567"/>
        </w:tabs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3B6C8E">
        <w:rPr>
          <w:rFonts w:ascii="Century Gothic" w:hAnsi="Century Gothic" w:cs="Arial"/>
          <w:sz w:val="22"/>
          <w:szCs w:val="22"/>
        </w:rPr>
        <w:t>Starosta podaje do publicznej wiadomości informację o trybie postępowania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3B6C8E">
        <w:rPr>
          <w:rFonts w:ascii="Century Gothic" w:hAnsi="Century Gothic" w:cs="Arial"/>
          <w:sz w:val="22"/>
          <w:szCs w:val="22"/>
        </w:rPr>
        <w:t>związanego z modernizacją ewidencji gruntów i budynków.</w:t>
      </w:r>
      <w:r w:rsidRPr="003B6C8E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Informacja ta </w:t>
      </w:r>
      <w:r w:rsidRPr="003B6C8E">
        <w:rPr>
          <w:rFonts w:ascii="Century Gothic" w:hAnsi="Century Gothic" w:cs="Arial"/>
          <w:sz w:val="22"/>
          <w:szCs w:val="22"/>
        </w:rPr>
        <w:t>po</w:t>
      </w:r>
      <w:r>
        <w:rPr>
          <w:rFonts w:ascii="Century Gothic" w:hAnsi="Century Gothic" w:cs="Arial"/>
          <w:sz w:val="22"/>
          <w:szCs w:val="22"/>
        </w:rPr>
        <w:t>dlega</w:t>
      </w:r>
      <w:r w:rsidRPr="003B6C8E">
        <w:rPr>
          <w:rFonts w:ascii="Century Gothic" w:hAnsi="Century Gothic" w:cs="Arial"/>
          <w:sz w:val="22"/>
          <w:szCs w:val="22"/>
        </w:rPr>
        <w:t xml:space="preserve"> wywieszeniu na okres 14 dni na tablicy ogłoszeń w siedzibie starostwa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3B6C8E">
        <w:rPr>
          <w:rFonts w:ascii="Century Gothic" w:hAnsi="Century Gothic" w:cs="Arial"/>
          <w:sz w:val="22"/>
          <w:szCs w:val="22"/>
        </w:rPr>
        <w:t>powiatowego.</w:t>
      </w:r>
    </w:p>
    <w:p w:rsidR="00777F33" w:rsidRDefault="00777F33" w:rsidP="005F659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Projekt operatu opisowo-kartograficznego podlega wyłożeniu </w:t>
      </w:r>
      <w:r>
        <w:rPr>
          <w:rFonts w:ascii="Century Gothic" w:hAnsi="Century Gothic" w:cs="Arial"/>
          <w:sz w:val="22"/>
          <w:szCs w:val="22"/>
        </w:rPr>
        <w:t xml:space="preserve">do publicznego wglądu </w:t>
      </w:r>
      <w:r w:rsidRPr="00935B67">
        <w:rPr>
          <w:rFonts w:ascii="Century Gothic" w:hAnsi="Century Gothic" w:cs="Arial"/>
          <w:sz w:val="22"/>
          <w:szCs w:val="22"/>
        </w:rPr>
        <w:t xml:space="preserve">przez okres 15 dni roboczych w siedzibie Zamawiającego. </w:t>
      </w:r>
      <w:r>
        <w:rPr>
          <w:rFonts w:ascii="Century Gothic" w:hAnsi="Century Gothic" w:cs="Arial"/>
          <w:sz w:val="22"/>
          <w:szCs w:val="22"/>
        </w:rPr>
        <w:t>Starosta informuje o terminie i </w:t>
      </w:r>
      <w:r w:rsidRPr="005F659A">
        <w:rPr>
          <w:rFonts w:ascii="Century Gothic" w:hAnsi="Century Gothic" w:cs="Arial"/>
          <w:sz w:val="22"/>
          <w:szCs w:val="22"/>
        </w:rPr>
        <w:t>miejscu wyłożenia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659A">
        <w:rPr>
          <w:rFonts w:ascii="Century Gothic" w:hAnsi="Century Gothic" w:cs="Arial"/>
          <w:sz w:val="22"/>
          <w:szCs w:val="22"/>
        </w:rPr>
        <w:t>poprzez wywieszenie tej informacji na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659A">
        <w:rPr>
          <w:rFonts w:ascii="Century Gothic" w:hAnsi="Century Gothic" w:cs="Arial"/>
          <w:sz w:val="22"/>
          <w:szCs w:val="22"/>
        </w:rPr>
        <w:t>tablicy ogłoszeń w siedzibie st</w:t>
      </w:r>
      <w:r w:rsidRPr="005F659A">
        <w:rPr>
          <w:rFonts w:ascii="Century Gothic" w:hAnsi="Century Gothic" w:cs="Arial"/>
          <w:sz w:val="22"/>
          <w:szCs w:val="22"/>
        </w:rPr>
        <w:t>a</w:t>
      </w:r>
      <w:r w:rsidRPr="005F659A">
        <w:rPr>
          <w:rFonts w:ascii="Century Gothic" w:hAnsi="Century Gothic" w:cs="Arial"/>
          <w:sz w:val="22"/>
          <w:szCs w:val="22"/>
        </w:rPr>
        <w:t>rostwa powiatowego i właściwego urzędu gminy, na co najmniej 14 dni przed dniem w</w:t>
      </w:r>
      <w:r w:rsidRPr="005F659A">
        <w:rPr>
          <w:rFonts w:ascii="Century Gothic" w:hAnsi="Century Gothic" w:cs="Arial"/>
          <w:sz w:val="22"/>
          <w:szCs w:val="22"/>
        </w:rPr>
        <w:t>y</w:t>
      </w:r>
      <w:r w:rsidRPr="005F659A">
        <w:rPr>
          <w:rFonts w:ascii="Century Gothic" w:hAnsi="Century Gothic" w:cs="Arial"/>
          <w:sz w:val="22"/>
          <w:szCs w:val="22"/>
        </w:rPr>
        <w:t>łożenia,</w:t>
      </w:r>
      <w:r>
        <w:rPr>
          <w:rFonts w:ascii="Century Gothic" w:hAnsi="Century Gothic" w:cs="Arial"/>
          <w:sz w:val="22"/>
          <w:szCs w:val="22"/>
        </w:rPr>
        <w:t xml:space="preserve"> oraz ogłoszenia jej w </w:t>
      </w:r>
      <w:r w:rsidRPr="005F659A">
        <w:rPr>
          <w:rFonts w:ascii="Century Gothic" w:hAnsi="Century Gothic" w:cs="Arial"/>
          <w:sz w:val="22"/>
          <w:szCs w:val="22"/>
        </w:rPr>
        <w:t>prasie o zasięgu krajowym.</w:t>
      </w:r>
    </w:p>
    <w:p w:rsidR="00777F33" w:rsidRPr="00935B67" w:rsidRDefault="00777F33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W wyłożeniu uczestniczą upoważnieni przedstawiciele Wykonawcy oraz upoważnieni pr</w:t>
      </w:r>
      <w:r w:rsidRPr="00935B67">
        <w:rPr>
          <w:rFonts w:ascii="Century Gothic" w:hAnsi="Century Gothic" w:cs="Arial"/>
          <w:sz w:val="22"/>
          <w:szCs w:val="22"/>
        </w:rPr>
        <w:t>a</w:t>
      </w:r>
      <w:r w:rsidRPr="00935B67">
        <w:rPr>
          <w:rFonts w:ascii="Century Gothic" w:hAnsi="Century Gothic" w:cs="Arial"/>
          <w:sz w:val="22"/>
          <w:szCs w:val="22"/>
        </w:rPr>
        <w:t>cownicy Zamawiającego.</w:t>
      </w:r>
    </w:p>
    <w:p w:rsidR="00777F33" w:rsidRPr="00935B67" w:rsidRDefault="00777F33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Na etapie wyłożenia </w:t>
      </w:r>
      <w:r>
        <w:rPr>
          <w:rFonts w:ascii="Century Gothic" w:hAnsi="Century Gothic" w:cs="Arial"/>
          <w:sz w:val="22"/>
          <w:szCs w:val="22"/>
        </w:rPr>
        <w:t>Wykonawca sporządza</w:t>
      </w:r>
      <w:r w:rsidRPr="00935B67">
        <w:rPr>
          <w:rFonts w:ascii="Century Gothic" w:hAnsi="Century Gothic" w:cs="Arial"/>
          <w:sz w:val="22"/>
          <w:szCs w:val="22"/>
        </w:rPr>
        <w:t>:</w:t>
      </w:r>
    </w:p>
    <w:p w:rsidR="00777F33" w:rsidRPr="00935B67" w:rsidRDefault="00777F33" w:rsidP="00B660B4">
      <w:pPr>
        <w:tabs>
          <w:tab w:val="left" w:pos="426"/>
          <w:tab w:val="left" w:pos="567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- wykaz podmiotów, które zapoznały się z danymi ewidencyjnymi (załącznik nr                         </w:t>
      </w:r>
      <w:r>
        <w:rPr>
          <w:rFonts w:ascii="Century Gothic" w:hAnsi="Century Gothic" w:cs="Arial"/>
          <w:sz w:val="22"/>
          <w:szCs w:val="22"/>
        </w:rPr>
        <w:t>18</w:t>
      </w:r>
      <w:r w:rsidRPr="00935B67">
        <w:rPr>
          <w:rFonts w:ascii="Century Gothic" w:hAnsi="Century Gothic" w:cs="Arial"/>
          <w:sz w:val="22"/>
          <w:szCs w:val="22"/>
        </w:rPr>
        <w:t xml:space="preserve"> do warunków technicznych),</w:t>
      </w:r>
    </w:p>
    <w:p w:rsidR="00777F33" w:rsidRPr="00935B67" w:rsidRDefault="00777F33" w:rsidP="00B660B4">
      <w:pPr>
        <w:tabs>
          <w:tab w:val="left" w:pos="426"/>
          <w:tab w:val="left" w:pos="567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- wykaz uwag i zastrzeżeń zgłoszonych do projektu operatu ewidencyjnego opisowo-kartograficznego (załącznik nr </w:t>
      </w:r>
      <w:r>
        <w:rPr>
          <w:rFonts w:ascii="Century Gothic" w:hAnsi="Century Gothic" w:cs="Arial"/>
          <w:sz w:val="22"/>
          <w:szCs w:val="22"/>
        </w:rPr>
        <w:t>19</w:t>
      </w:r>
      <w:r w:rsidRPr="00935B67">
        <w:rPr>
          <w:rFonts w:ascii="Century Gothic" w:hAnsi="Century Gothic" w:cs="Arial"/>
          <w:sz w:val="22"/>
          <w:szCs w:val="22"/>
        </w:rPr>
        <w:t xml:space="preserve"> do warunków technicznych).</w:t>
      </w:r>
    </w:p>
    <w:p w:rsidR="00777F33" w:rsidRPr="00935B67" w:rsidRDefault="00777F33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Zamawiający, przy udziale Wykonawcy, na bieżąco rozpatruje uwagi i zastrzeżenia wni</w:t>
      </w:r>
      <w:r w:rsidRPr="00935B67">
        <w:rPr>
          <w:rFonts w:ascii="Century Gothic" w:hAnsi="Century Gothic" w:cs="Arial"/>
          <w:sz w:val="22"/>
          <w:szCs w:val="22"/>
        </w:rPr>
        <w:t>e</w:t>
      </w:r>
      <w:r w:rsidRPr="00935B67">
        <w:rPr>
          <w:rFonts w:ascii="Century Gothic" w:hAnsi="Century Gothic" w:cs="Arial"/>
          <w:sz w:val="22"/>
          <w:szCs w:val="22"/>
        </w:rPr>
        <w:t>sione przez podmioty ewidencyjne, które zapoznały się z projektem operatu opisowo-kartograficznego.</w:t>
      </w:r>
    </w:p>
    <w:p w:rsidR="00777F33" w:rsidRPr="00935B67" w:rsidRDefault="00777F33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Upoważniony pracownik Zamawiającego, przy udziale Wykonawcy w terminie 15 dni r</w:t>
      </w:r>
      <w:r w:rsidRPr="00935B67">
        <w:rPr>
          <w:rFonts w:ascii="Century Gothic" w:hAnsi="Century Gothic" w:cs="Arial"/>
          <w:sz w:val="22"/>
          <w:szCs w:val="22"/>
        </w:rPr>
        <w:t>o</w:t>
      </w:r>
      <w:r w:rsidRPr="00935B67">
        <w:rPr>
          <w:rFonts w:ascii="Century Gothic" w:hAnsi="Century Gothic" w:cs="Arial"/>
          <w:sz w:val="22"/>
          <w:szCs w:val="22"/>
        </w:rPr>
        <w:t>boczych od upływu terminu wyłożenia do wglądu projektu operatu opisowo-kartograficznego rozstrzyga o przyjęciu lub odrzuceniu uwag zgłoszonych do tego proje</w:t>
      </w:r>
      <w:r w:rsidRPr="00935B67">
        <w:rPr>
          <w:rFonts w:ascii="Century Gothic" w:hAnsi="Century Gothic" w:cs="Arial"/>
          <w:sz w:val="22"/>
          <w:szCs w:val="22"/>
        </w:rPr>
        <w:t>k</w:t>
      </w:r>
      <w:r w:rsidRPr="00935B67">
        <w:rPr>
          <w:rFonts w:ascii="Century Gothic" w:hAnsi="Century Gothic" w:cs="Arial"/>
          <w:sz w:val="22"/>
          <w:szCs w:val="22"/>
        </w:rPr>
        <w:t xml:space="preserve">tu, po czym informuje zgłaszającego uwagi o sposobie ich rozpatrzenia oraz sporządza wzmiankę o treści wniesionych uwag i sposobie rozpatrzenia w protokole. </w:t>
      </w:r>
    </w:p>
    <w:p w:rsidR="00777F33" w:rsidRPr="00935B67" w:rsidRDefault="00777F33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35B67">
        <w:rPr>
          <w:rFonts w:ascii="Century Gothic" w:hAnsi="Century Gothic" w:cs="Arial"/>
          <w:bCs/>
          <w:sz w:val="22"/>
          <w:szCs w:val="22"/>
        </w:rPr>
        <w:t>W przypadku uwag zasadnych Wykonawca zobowiązany jest do sporządzenia stosownej dokumentacji celem uzupełniania danych zasobu geodezyjnego i kartograficznego oraz wprowadz</w:t>
      </w:r>
      <w:r>
        <w:rPr>
          <w:rFonts w:ascii="Century Gothic" w:hAnsi="Century Gothic" w:cs="Arial"/>
          <w:bCs/>
          <w:sz w:val="22"/>
          <w:szCs w:val="22"/>
        </w:rPr>
        <w:t>enia</w:t>
      </w:r>
      <w:r w:rsidRPr="00935B67">
        <w:rPr>
          <w:rFonts w:ascii="Century Gothic" w:hAnsi="Century Gothic" w:cs="Arial"/>
          <w:bCs/>
          <w:sz w:val="22"/>
          <w:szCs w:val="22"/>
        </w:rPr>
        <w:t xml:space="preserve"> zmian do bazy ewidencji gruntów i budynków </w:t>
      </w:r>
      <w:r>
        <w:rPr>
          <w:rFonts w:ascii="Century Gothic" w:hAnsi="Century Gothic" w:cs="Arial"/>
          <w:bCs/>
          <w:sz w:val="22"/>
          <w:szCs w:val="22"/>
        </w:rPr>
        <w:t>w </w:t>
      </w:r>
      <w:r w:rsidRPr="00935B67">
        <w:rPr>
          <w:rFonts w:ascii="Century Gothic" w:hAnsi="Century Gothic" w:cs="Arial"/>
          <w:bCs/>
          <w:sz w:val="22"/>
          <w:szCs w:val="22"/>
        </w:rPr>
        <w:t>aplikacji WEGA 2010.</w:t>
      </w:r>
    </w:p>
    <w:p w:rsidR="00777F33" w:rsidRDefault="00777F33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777F33" w:rsidRPr="00820749" w:rsidRDefault="00777F33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P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o upływie terminu </w:t>
      </w:r>
      <w:r>
        <w:rPr>
          <w:rFonts w:ascii="Century Gothic" w:hAnsi="Century Gothic" w:cs="Arial"/>
          <w:bCs/>
          <w:sz w:val="22"/>
          <w:szCs w:val="22"/>
        </w:rPr>
        <w:t>rozstrzygnięcia o przyjęciu lub odrzuceniu uwag zgłoszonych do pr</w:t>
      </w:r>
      <w:r>
        <w:rPr>
          <w:rFonts w:ascii="Century Gothic" w:hAnsi="Century Gothic" w:cs="Arial"/>
          <w:bCs/>
          <w:sz w:val="22"/>
          <w:szCs w:val="22"/>
        </w:rPr>
        <w:t>o</w:t>
      </w:r>
      <w:r>
        <w:rPr>
          <w:rFonts w:ascii="Century Gothic" w:hAnsi="Century Gothic" w:cs="Arial"/>
          <w:bCs/>
          <w:sz w:val="22"/>
          <w:szCs w:val="22"/>
        </w:rPr>
        <w:t>jektu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dane objęte modernizacją, zawar</w:t>
      </w:r>
      <w:r>
        <w:rPr>
          <w:rFonts w:ascii="Century Gothic" w:hAnsi="Century Gothic" w:cs="Arial"/>
          <w:bCs/>
          <w:sz w:val="22"/>
          <w:szCs w:val="22"/>
        </w:rPr>
        <w:t>te w projekcie operatu opisowo</w:t>
      </w:r>
      <w:r w:rsidRPr="003E6E03">
        <w:rPr>
          <w:rFonts w:ascii="Century Gothic" w:hAnsi="Century Gothic" w:cs="Arial"/>
          <w:bCs/>
          <w:sz w:val="22"/>
          <w:szCs w:val="22"/>
        </w:rPr>
        <w:t>-kartograficznego stają się danymi ewidencji gruntów i budynków</w:t>
      </w:r>
      <w:r>
        <w:rPr>
          <w:rFonts w:ascii="Century Gothic" w:hAnsi="Century Gothic" w:cs="Arial"/>
          <w:bCs/>
          <w:sz w:val="22"/>
          <w:szCs w:val="22"/>
        </w:rPr>
        <w:t>.</w:t>
      </w:r>
    </w:p>
    <w:p w:rsidR="00777F33" w:rsidRPr="00820749" w:rsidRDefault="00777F33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 xml:space="preserve">Zamawiający informację </w:t>
      </w:r>
      <w:r>
        <w:rPr>
          <w:rFonts w:ascii="Century Gothic" w:hAnsi="Century Gothic" w:cs="Arial"/>
          <w:bCs/>
          <w:sz w:val="22"/>
          <w:szCs w:val="22"/>
        </w:rPr>
        <w:t>o tym ogłosi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w Dzienniku Urzędowym Województwa Wielkopo</w:t>
      </w:r>
      <w:r w:rsidRPr="00820749">
        <w:rPr>
          <w:rFonts w:ascii="Century Gothic" w:hAnsi="Century Gothic" w:cs="Arial"/>
          <w:bCs/>
          <w:sz w:val="22"/>
          <w:szCs w:val="22"/>
        </w:rPr>
        <w:t>l</w:t>
      </w:r>
      <w:r w:rsidRPr="00820749">
        <w:rPr>
          <w:rFonts w:ascii="Century Gothic" w:hAnsi="Century Gothic" w:cs="Arial"/>
          <w:bCs/>
          <w:sz w:val="22"/>
          <w:szCs w:val="22"/>
        </w:rPr>
        <w:t>skiego</w:t>
      </w:r>
      <w:r>
        <w:rPr>
          <w:rFonts w:ascii="Century Gothic" w:hAnsi="Century Gothic" w:cs="Arial"/>
          <w:bCs/>
          <w:sz w:val="22"/>
          <w:szCs w:val="22"/>
        </w:rPr>
        <w:t xml:space="preserve"> oraz</w:t>
      </w:r>
      <w:r w:rsidRPr="003E6E03">
        <w:rPr>
          <w:rFonts w:ascii="TimesNewRoman" w:hAnsi="TimesNewRoman" w:cs="TimesNewRoman"/>
          <w:sz w:val="20"/>
          <w:szCs w:val="20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w Biuletynie Informacji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Publicznej na stronie podmiotowej starostwa.</w:t>
      </w:r>
    </w:p>
    <w:p w:rsidR="00777F33" w:rsidRPr="00820749" w:rsidRDefault="00777F33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>W terminie 30 dni od dnia ogłoszenia w Dzienniku Urzędowym Województwa Wielkopo</w:t>
      </w:r>
      <w:r w:rsidRPr="00820749">
        <w:rPr>
          <w:rFonts w:ascii="Century Gothic" w:hAnsi="Century Gothic" w:cs="Arial"/>
          <w:bCs/>
          <w:sz w:val="22"/>
          <w:szCs w:val="22"/>
        </w:rPr>
        <w:t>l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skiego informacji, każdy, czyjego interesu prawnego dotyczą dane zawarte </w:t>
      </w:r>
      <w:r>
        <w:rPr>
          <w:rFonts w:ascii="Century Gothic" w:hAnsi="Century Gothic" w:cs="Arial"/>
          <w:bCs/>
          <w:sz w:val="22"/>
          <w:szCs w:val="22"/>
        </w:rPr>
        <w:t>w 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ewidencji </w:t>
      </w:r>
      <w:r>
        <w:rPr>
          <w:rFonts w:ascii="Century Gothic" w:hAnsi="Century Gothic" w:cs="Arial"/>
          <w:bCs/>
          <w:sz w:val="22"/>
          <w:szCs w:val="22"/>
        </w:rPr>
        <w:t>gruntów i budynków</w:t>
      </w:r>
      <w:r w:rsidRPr="00820749">
        <w:rPr>
          <w:rFonts w:ascii="Century Gothic" w:hAnsi="Century Gothic" w:cs="Arial"/>
          <w:bCs/>
          <w:sz w:val="22"/>
          <w:szCs w:val="22"/>
        </w:rPr>
        <w:t>, ujawnione w operacie opisowo-kartograficznym, może zgłaszać z</w:t>
      </w:r>
      <w:r w:rsidRPr="00820749">
        <w:rPr>
          <w:rFonts w:ascii="Century Gothic" w:hAnsi="Century Gothic" w:cs="Arial"/>
          <w:bCs/>
          <w:sz w:val="22"/>
          <w:szCs w:val="22"/>
        </w:rPr>
        <w:t>a</w:t>
      </w:r>
      <w:r w:rsidRPr="00820749">
        <w:rPr>
          <w:rFonts w:ascii="Century Gothic" w:hAnsi="Century Gothic" w:cs="Arial"/>
          <w:bCs/>
          <w:sz w:val="22"/>
          <w:szCs w:val="22"/>
        </w:rPr>
        <w:t>rzuty do tych danych.</w:t>
      </w:r>
    </w:p>
    <w:p w:rsidR="00777F33" w:rsidRDefault="00777F33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>Zamawiający, przy udziale Wykonawcy, bada zasadność zarzutów oraz przygotowuje pr</w:t>
      </w:r>
      <w:r w:rsidRPr="00820749">
        <w:rPr>
          <w:rFonts w:ascii="Century Gothic" w:hAnsi="Century Gothic" w:cs="Arial"/>
          <w:bCs/>
          <w:sz w:val="22"/>
          <w:szCs w:val="22"/>
        </w:rPr>
        <w:t>o</w:t>
      </w:r>
      <w:r w:rsidRPr="00820749">
        <w:rPr>
          <w:rFonts w:ascii="Century Gothic" w:hAnsi="Century Gothic" w:cs="Arial"/>
          <w:bCs/>
          <w:sz w:val="22"/>
          <w:szCs w:val="22"/>
        </w:rPr>
        <w:t>jekt decyzji w sprawie rozstrzygni</w:t>
      </w:r>
      <w:r>
        <w:rPr>
          <w:rFonts w:ascii="Century Gothic" w:hAnsi="Century Gothic" w:cs="Arial"/>
          <w:bCs/>
          <w:sz w:val="22"/>
          <w:szCs w:val="22"/>
        </w:rPr>
        <w:t>ęcia - uwzględnienia lub odrzucenia zarzutów</w:t>
      </w:r>
      <w:r w:rsidRPr="00820749">
        <w:rPr>
          <w:rFonts w:ascii="Century Gothic" w:hAnsi="Century Gothic" w:cs="Arial"/>
          <w:bCs/>
          <w:sz w:val="22"/>
          <w:szCs w:val="22"/>
        </w:rPr>
        <w:t>, w stosunku do informacji o gruntach zabudowanych, budynkach lub lok</w:t>
      </w:r>
      <w:r>
        <w:rPr>
          <w:rFonts w:ascii="Century Gothic" w:hAnsi="Century Gothic" w:cs="Arial"/>
          <w:bCs/>
          <w:sz w:val="22"/>
          <w:szCs w:val="22"/>
        </w:rPr>
        <w:t>alach, których zarzuty dot</w:t>
      </w:r>
      <w:r>
        <w:rPr>
          <w:rFonts w:ascii="Century Gothic" w:hAnsi="Century Gothic" w:cs="Arial"/>
          <w:bCs/>
          <w:sz w:val="22"/>
          <w:szCs w:val="22"/>
        </w:rPr>
        <w:t>y</w:t>
      </w:r>
      <w:r>
        <w:rPr>
          <w:rFonts w:ascii="Century Gothic" w:hAnsi="Century Gothic" w:cs="Arial"/>
          <w:bCs/>
          <w:sz w:val="22"/>
          <w:szCs w:val="22"/>
        </w:rPr>
        <w:t>czą.</w:t>
      </w:r>
    </w:p>
    <w:p w:rsidR="00777F33" w:rsidRDefault="00777F33" w:rsidP="001B656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1B656B">
        <w:rPr>
          <w:rFonts w:ascii="Century Gothic" w:hAnsi="Century Gothic" w:cs="Arial"/>
          <w:bCs/>
          <w:sz w:val="22"/>
          <w:szCs w:val="22"/>
        </w:rPr>
        <w:t>Do czasu ostate</w:t>
      </w:r>
      <w:r>
        <w:rPr>
          <w:rFonts w:ascii="Century Gothic" w:hAnsi="Century Gothic" w:cs="Arial"/>
          <w:bCs/>
          <w:sz w:val="22"/>
          <w:szCs w:val="22"/>
        </w:rPr>
        <w:t xml:space="preserve">cznego zakończenia postępowania (tj. rozstrzygnięcia w drodze decyzji) w stosunku do gruntów, </w:t>
      </w:r>
      <w:r w:rsidRPr="001B656B">
        <w:rPr>
          <w:rFonts w:ascii="Century Gothic" w:hAnsi="Century Gothic" w:cs="Arial"/>
          <w:bCs/>
          <w:sz w:val="22"/>
          <w:szCs w:val="22"/>
        </w:rPr>
        <w:t>budynków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Pr="001B656B">
        <w:rPr>
          <w:rFonts w:ascii="Century Gothic" w:hAnsi="Century Gothic" w:cs="Arial"/>
          <w:bCs/>
          <w:sz w:val="22"/>
          <w:szCs w:val="22"/>
        </w:rPr>
        <w:t>lub lokali, których do</w:t>
      </w:r>
      <w:r>
        <w:rPr>
          <w:rFonts w:ascii="Century Gothic" w:hAnsi="Century Gothic" w:cs="Arial"/>
          <w:bCs/>
          <w:sz w:val="22"/>
          <w:szCs w:val="22"/>
        </w:rPr>
        <w:t>tyczą zarzuty, dane ujawnione w </w:t>
      </w:r>
      <w:r w:rsidRPr="001B656B">
        <w:rPr>
          <w:rFonts w:ascii="Century Gothic" w:hAnsi="Century Gothic" w:cs="Arial"/>
          <w:bCs/>
          <w:sz w:val="22"/>
          <w:szCs w:val="22"/>
        </w:rPr>
        <w:t>operacie opisowo-kartograficznym nie są wiążące.</w:t>
      </w:r>
    </w:p>
    <w:p w:rsidR="00777F33" w:rsidRPr="00820749" w:rsidRDefault="00777F33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 xml:space="preserve">W przypadku decyzji przyznającej rację stronie wnoszącej </w:t>
      </w:r>
      <w:r>
        <w:rPr>
          <w:rFonts w:ascii="Century Gothic" w:hAnsi="Century Gothic" w:cs="Arial"/>
          <w:bCs/>
          <w:sz w:val="22"/>
          <w:szCs w:val="22"/>
        </w:rPr>
        <w:t>Zamawiający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wprowadza zmianę do bazy WEGA 2010.</w:t>
      </w:r>
    </w:p>
    <w:p w:rsidR="00777F33" w:rsidRPr="00CC6DC6" w:rsidRDefault="00777F33" w:rsidP="00B660B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777F33" w:rsidRPr="00CC6DC6" w:rsidRDefault="00777F33" w:rsidP="004E4F0C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VIII. Odbiory </w:t>
      </w: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prac</w:t>
      </w:r>
    </w:p>
    <w:p w:rsidR="00777F33" w:rsidRPr="00CC6DC6" w:rsidRDefault="00777F33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Procedura odbiorów stanowi załącznik nr 4 do Umowy.</w:t>
      </w:r>
    </w:p>
    <w:p w:rsidR="00777F33" w:rsidRDefault="00777F33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777F33" w:rsidRPr="00A95C25" w:rsidRDefault="00777F33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IX. 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Nadzór wykonanych prac</w:t>
      </w:r>
    </w:p>
    <w:p w:rsidR="00777F33" w:rsidRDefault="00777F33" w:rsidP="00D3642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Zamawiający ma prawo do powołania inspektora nadzoru technicznego nad realizacją prac.</w:t>
      </w:r>
    </w:p>
    <w:p w:rsidR="00777F33" w:rsidRPr="00D3642B" w:rsidRDefault="00777F33" w:rsidP="00D3642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777F33" w:rsidRPr="00A95C25" w:rsidRDefault="00777F33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X. 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For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ma i treść operatu technicznego</w:t>
      </w:r>
    </w:p>
    <w:p w:rsidR="00777F33" w:rsidRDefault="00777F33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Dokumenty należy skompletować w tomach, oprawionych w trwałe okładki, uzupełnione o stronę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tytułową,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spis zawartości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oraz opisane na grzbiecie okładki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. </w:t>
      </w:r>
      <w:r w:rsidRPr="00CC6DC6">
        <w:rPr>
          <w:rFonts w:ascii="Century Gothic" w:hAnsi="Century Gothic" w:cs="Arial"/>
          <w:sz w:val="22"/>
          <w:szCs w:val="22"/>
        </w:rPr>
        <w:t>Numerację kart n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leży wykonać w ramach tomu.</w:t>
      </w:r>
    </w:p>
    <w:p w:rsidR="00777F33" w:rsidRDefault="00777F33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D3642B">
      <w:pPr>
        <w:tabs>
          <w:tab w:val="left" w:pos="1440"/>
          <w:tab w:val="center" w:pos="5386"/>
        </w:tabs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7444DF">
      <w:pPr>
        <w:tabs>
          <w:tab w:val="left" w:pos="1440"/>
          <w:tab w:val="center" w:pos="5386"/>
        </w:tabs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Default="00777F33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777F33" w:rsidRPr="00A95C25" w:rsidRDefault="00777F33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>SKŁAD OPERATU TECHNICZNEGO</w:t>
      </w:r>
    </w:p>
    <w:p w:rsidR="00777F33" w:rsidRPr="00CC6DC6" w:rsidRDefault="00777F33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i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777F33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777F33" w:rsidRPr="00A23091" w:rsidRDefault="00777F33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A23091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OPERAT GEODEZYJNO-PRAWNY – Ewidencja budynków i lokali</w:t>
            </w:r>
          </w:p>
          <w:p w:rsidR="00777F33" w:rsidRPr="00A23091" w:rsidRDefault="00777F33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A23091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Część I – Pomiar uzupełniający</w:t>
            </w:r>
          </w:p>
        </w:tc>
      </w:tr>
      <w:tr w:rsidR="00777F33" w:rsidRPr="00CC6DC6">
        <w:trPr>
          <w:cantSplit/>
          <w:jc w:val="center"/>
        </w:trPr>
        <w:tc>
          <w:tcPr>
            <w:tcW w:w="10065" w:type="dxa"/>
          </w:tcPr>
          <w:p w:rsidR="00777F33" w:rsidRPr="00CC6DC6" w:rsidRDefault="00777F33" w:rsidP="00B660B4">
            <w:pPr>
              <w:ind w:left="304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Tom 1 - </w:t>
            </w:r>
          </w:p>
          <w:p w:rsidR="00777F33" w:rsidRPr="00A15801" w:rsidRDefault="00777F33" w:rsidP="00A15801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Kopia zgłoszenia pracy geodezyjnej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Sprawozdanie techniczne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Warunki Techniczne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Kopia dziennika robót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Zestawienie sekcji mapy zasadniczej wraz ze szkicem lokalizacji mierzonego terenu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Szkic istniejącej szczegółowej osnowy poziomej.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Szkic nowo założonej osnowy pomiarowej 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Obliczenie i wyrównanie osnowy pomiarowej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  <w:tab w:val="num" w:pos="52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Dzienniki pomiarowe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Mapa przeglądowa szkiców polowych pomiaru uzupełniającego</w:t>
            </w:r>
          </w:p>
          <w:p w:rsidR="00777F33" w:rsidRPr="00CC6DC6" w:rsidRDefault="00777F33" w:rsidP="004E1EE9">
            <w:pPr>
              <w:numPr>
                <w:ilvl w:val="0"/>
                <w:numId w:val="9"/>
              </w:numPr>
              <w:tabs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Szkice polowe wraz z wykazem współrzędnych punktów z  pomiaru uzupełniającego (na odwrocie szkicu)</w:t>
            </w:r>
          </w:p>
          <w:p w:rsidR="00777F33" w:rsidRPr="00CC6DC6" w:rsidRDefault="00777F33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  <w:tab w:val="num" w:pos="1440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Obliczenia i wykaz współrzędnych zmienionych punktów granicznych </w:t>
            </w:r>
          </w:p>
          <w:p w:rsidR="00777F33" w:rsidRPr="00CC6DC6" w:rsidRDefault="00777F33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  <w:tab w:val="num" w:pos="1440"/>
              </w:tabs>
              <w:ind w:left="283" w:hanging="283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bCs/>
                <w:sz w:val="20"/>
                <w:szCs w:val="20"/>
              </w:rPr>
              <w:t>Wykaz działek, którym zmieniono współrzędne punktów granicznych</w:t>
            </w:r>
          </w:p>
          <w:p w:rsidR="00777F33" w:rsidRPr="00CC6DC6" w:rsidRDefault="00777F33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Dokumentacja dotycząca zmiany współrzędnych punktów granicznych</w:t>
            </w:r>
          </w:p>
          <w:p w:rsidR="00777F33" w:rsidRPr="00CC6DC6" w:rsidRDefault="00777F33" w:rsidP="00CC6DC6">
            <w:pPr>
              <w:tabs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Tom 2 - </w:t>
            </w:r>
          </w:p>
          <w:p w:rsidR="00777F33" w:rsidRPr="00CC6DC6" w:rsidRDefault="00777F33" w:rsidP="004E1EE9">
            <w:pPr>
              <w:numPr>
                <w:ilvl w:val="0"/>
                <w:numId w:val="18"/>
              </w:numPr>
              <w:tabs>
                <w:tab w:val="clear" w:pos="1024"/>
                <w:tab w:val="num" w:pos="163"/>
                <w:tab w:val="num" w:pos="28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Kopie dowodów zmian z bieżących prac geodezyjnych otrzymanych z ZGiKM GEOPOZ</w:t>
            </w:r>
          </w:p>
        </w:tc>
      </w:tr>
      <w:tr w:rsidR="00777F33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777F33" w:rsidRPr="00A23091" w:rsidRDefault="00777F33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A23091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 xml:space="preserve">OPERAT GEODEZYJNO-PRAWNY – Ewidencja budynków i lokali </w:t>
            </w:r>
          </w:p>
          <w:p w:rsidR="00777F33" w:rsidRPr="00A23091" w:rsidRDefault="00777F33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A23091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 xml:space="preserve">Część II –Dowody zmian danych ewidencyjnych </w:t>
            </w:r>
          </w:p>
        </w:tc>
      </w:tr>
      <w:tr w:rsidR="00777F33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F33" w:rsidRPr="00CC6DC6" w:rsidRDefault="00777F33" w:rsidP="00B660B4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:rsidR="00777F33" w:rsidRPr="00A23091" w:rsidRDefault="00777F33" w:rsidP="00B660B4">
            <w:pPr>
              <w:pStyle w:val="Heading2"/>
              <w:spacing w:before="0"/>
              <w:rPr>
                <w:rFonts w:ascii="Century Gothic" w:hAnsi="Century Gothic" w:cs="Arial"/>
                <w:b w:val="0"/>
                <w:i w:val="0"/>
                <w:sz w:val="20"/>
                <w:szCs w:val="20"/>
                <w:u w:val="single"/>
              </w:rPr>
            </w:pPr>
            <w:r w:rsidRPr="00A23091">
              <w:rPr>
                <w:rFonts w:ascii="Century Gothic" w:hAnsi="Century Gothic" w:cs="Arial"/>
                <w:b w:val="0"/>
                <w:i w:val="0"/>
                <w:sz w:val="20"/>
                <w:szCs w:val="20"/>
                <w:u w:val="single"/>
              </w:rPr>
              <w:t>Tom 1 – Mapy wywiadu w terenie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Zestawienie sekcji mapy zasadniczej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Mapy wywiadu terenowego</w:t>
            </w:r>
          </w:p>
          <w:p w:rsidR="00777F33" w:rsidRPr="00A23091" w:rsidRDefault="00777F33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A23091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2 – Arkusze/wypisy kartotek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Arkusze/wypisy kartotek budynków 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Zestawienie  podmiotów, do których wysłano  pisma wraz ze zwrotnym poświadczeniem odbioru 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Robocze wykazy i zestawienia</w:t>
            </w:r>
          </w:p>
          <w:p w:rsidR="00777F33" w:rsidRPr="00CC6DC6" w:rsidRDefault="00777F33" w:rsidP="00CC6DC6">
            <w:pPr>
              <w:tabs>
                <w:tab w:val="num" w:pos="523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>Tom 3 - Mapy uzupełniające wraz z wykazami zmian danych ewidencyjnych</w:t>
            </w:r>
          </w:p>
        </w:tc>
      </w:tr>
      <w:tr w:rsidR="00777F33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777F33" w:rsidRPr="00A23091" w:rsidRDefault="00777F33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A23091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OPERAT OPISOWO-KARTOGRAFICZNY– Ewidencja budynków i lokali</w:t>
            </w:r>
          </w:p>
          <w:p w:rsidR="00777F33" w:rsidRPr="00A23091" w:rsidRDefault="00777F33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A23091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Część III – Wyłożenie projektu operatu</w:t>
            </w:r>
          </w:p>
        </w:tc>
      </w:tr>
      <w:tr w:rsidR="00777F33" w:rsidRPr="00CC6DC6">
        <w:trPr>
          <w:cantSplit/>
          <w:trHeight w:val="4985"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F33" w:rsidRPr="00A23091" w:rsidRDefault="00777F33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A23091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1 – Wykazy, rejestry, kartoteki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podmiotów ewidencyjnych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 gruntów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Rejestr/kartoteka budynków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Rejestr/kartoteka lokali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Mapa ewidencyjna     </w:t>
            </w:r>
          </w:p>
          <w:p w:rsidR="00777F33" w:rsidRPr="00A23091" w:rsidRDefault="00777F33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A23091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2 – Wyłożenie do publicznego wglądu rejestru, kartoteki, mapy ewidencyjnej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Zawiadomienie o wyłożeniu projektu operatu opisowo –kartograficznego do publicznego wglądu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Upoważniania 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Lista podmiotów, które zapoznały się z projektem operatu opisowo – kartograficznego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Protokół z wyłożenia projektu operatu opisowo – kartograficznego do publicznego wglądu wraz z wykazem uwag i zastrzeżeń do danych ewidencyjnych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Informacja o przyjęciu lub odrzuceniu uwag i zastrzeżeń 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uzupełnień do projektu operatu opisowo-kartograficznego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Informacja w sprawie modernizacji ewidencji gruntów i budynków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budynków</w:t>
            </w:r>
          </w:p>
          <w:p w:rsidR="00777F33" w:rsidRPr="00CC6DC6" w:rsidRDefault="00777F33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lokali</w:t>
            </w:r>
          </w:p>
          <w:p w:rsidR="00777F33" w:rsidRPr="00CC6DC6" w:rsidRDefault="00777F33" w:rsidP="00B660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>Tom 3 - Dokumentacja zmian wprowadzonych do projektu operatu opisowo- kartograficznego</w:t>
            </w:r>
            <w:r w:rsidRPr="00CC6DC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777F33" w:rsidRPr="00CC6DC6" w:rsidRDefault="00777F33" w:rsidP="00B660B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77F33" w:rsidRPr="00201F67" w:rsidRDefault="00777F33" w:rsidP="007E5FA3">
      <w:pPr>
        <w:tabs>
          <w:tab w:val="num" w:pos="567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</w:rPr>
      </w:pPr>
    </w:p>
    <w:sectPr w:rsidR="00777F33" w:rsidRPr="00201F67" w:rsidSect="008864D6">
      <w:footerReference w:type="default" r:id="rId8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33" w:rsidRDefault="00777F33">
      <w:r>
        <w:separator/>
      </w:r>
    </w:p>
  </w:endnote>
  <w:endnote w:type="continuationSeparator" w:id="0">
    <w:p w:rsidR="00777F33" w:rsidRDefault="00777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33" w:rsidRPr="008864D6" w:rsidRDefault="00777F33">
    <w:pPr>
      <w:pStyle w:val="Footer"/>
      <w:jc w:val="center"/>
      <w:rPr>
        <w:rFonts w:ascii="Century Gothic" w:hAnsi="Century Gothic"/>
        <w:sz w:val="20"/>
      </w:rPr>
    </w:pPr>
    <w:r w:rsidRPr="008864D6">
      <w:rPr>
        <w:rFonts w:ascii="Century Gothic" w:hAnsi="Century Gothic"/>
        <w:sz w:val="20"/>
      </w:rPr>
      <w:fldChar w:fldCharType="begin"/>
    </w:r>
    <w:r w:rsidRPr="008864D6">
      <w:rPr>
        <w:rFonts w:ascii="Century Gothic" w:hAnsi="Century Gothic"/>
        <w:sz w:val="20"/>
      </w:rPr>
      <w:instrText>PAGE   \* MERGEFORMAT</w:instrText>
    </w:r>
    <w:r w:rsidRPr="008864D6"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noProof/>
        <w:sz w:val="20"/>
      </w:rPr>
      <w:t>1</w:t>
    </w:r>
    <w:r w:rsidRPr="008864D6">
      <w:rPr>
        <w:rFonts w:ascii="Century Gothic" w:hAnsi="Century Gothic"/>
        <w:sz w:val="20"/>
      </w:rPr>
      <w:fldChar w:fldCharType="end"/>
    </w:r>
  </w:p>
  <w:p w:rsidR="00777F33" w:rsidRDefault="00777F33" w:rsidP="00EA5E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33" w:rsidRDefault="00777F33">
      <w:r>
        <w:separator/>
      </w:r>
    </w:p>
  </w:footnote>
  <w:footnote w:type="continuationSeparator" w:id="0">
    <w:p w:rsidR="00777F33" w:rsidRDefault="00777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D"/>
    <w:multiLevelType w:val="singleLevel"/>
    <w:tmpl w:val="0000000D"/>
    <w:name w:val="WW8Num2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20B0521"/>
    <w:multiLevelType w:val="hybridMultilevel"/>
    <w:tmpl w:val="C73017BA"/>
    <w:lvl w:ilvl="0" w:tplc="8FBC9ED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D72EAFE4">
      <w:start w:val="1"/>
      <w:numFmt w:val="bullet"/>
      <w:lvlText w:val=""/>
      <w:lvlJc w:val="left"/>
      <w:pPr>
        <w:tabs>
          <w:tab w:val="num" w:pos="397"/>
        </w:tabs>
        <w:ind w:left="360" w:hanging="360"/>
      </w:pPr>
      <w:rPr>
        <w:rFonts w:ascii="Symbol" w:hAnsi="Symbol" w:hint="default"/>
      </w:rPr>
    </w:lvl>
    <w:lvl w:ilvl="2" w:tplc="B4A8458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162788"/>
    <w:multiLevelType w:val="multilevel"/>
    <w:tmpl w:val="536E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5A6606"/>
    <w:multiLevelType w:val="hybridMultilevel"/>
    <w:tmpl w:val="66681AB6"/>
    <w:lvl w:ilvl="0" w:tplc="774E652E">
      <w:start w:val="1"/>
      <w:numFmt w:val="lowerLetter"/>
      <w:lvlText w:val="%1)"/>
      <w:lvlJc w:val="left"/>
      <w:pPr>
        <w:tabs>
          <w:tab w:val="num" w:pos="523"/>
        </w:tabs>
        <w:ind w:left="523" w:hanging="28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9"/>
        </w:tabs>
        <w:ind w:left="8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  <w:rPr>
        <w:rFonts w:cs="Times New Roman"/>
      </w:rPr>
    </w:lvl>
  </w:abstractNum>
  <w:abstractNum w:abstractNumId="5">
    <w:nsid w:val="08276B93"/>
    <w:multiLevelType w:val="hybridMultilevel"/>
    <w:tmpl w:val="47EA2A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752C41"/>
    <w:multiLevelType w:val="singleLevel"/>
    <w:tmpl w:val="649417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A5E583B"/>
    <w:multiLevelType w:val="hybridMultilevel"/>
    <w:tmpl w:val="1040E81A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C80088"/>
    <w:multiLevelType w:val="hybridMultilevel"/>
    <w:tmpl w:val="34E8195E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10"/>
        </w:tabs>
        <w:ind w:left="-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"/>
        </w:tabs>
        <w:ind w:left="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050"/>
        </w:tabs>
        <w:ind w:left="2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210"/>
        </w:tabs>
        <w:ind w:left="4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930"/>
        </w:tabs>
        <w:ind w:left="4930" w:hanging="180"/>
      </w:pPr>
      <w:rPr>
        <w:rFonts w:cs="Times New Roman"/>
      </w:rPr>
    </w:lvl>
  </w:abstractNum>
  <w:abstractNum w:abstractNumId="9">
    <w:nsid w:val="174555A8"/>
    <w:multiLevelType w:val="hybridMultilevel"/>
    <w:tmpl w:val="BAE6B144"/>
    <w:lvl w:ilvl="0" w:tplc="9E0CDBBC">
      <w:start w:val="1"/>
      <w:numFmt w:val="bullet"/>
      <w:lvlText w:val="-"/>
      <w:lvlJc w:val="left"/>
      <w:pPr>
        <w:tabs>
          <w:tab w:val="num" w:pos="1788"/>
        </w:tabs>
        <w:ind w:left="1788" w:hanging="286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7472784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1">
    <w:nsid w:val="18860BAA"/>
    <w:multiLevelType w:val="hybridMultilevel"/>
    <w:tmpl w:val="4F701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7C8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4471EE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3">
    <w:nsid w:val="1AF56403"/>
    <w:multiLevelType w:val="hybridMultilevel"/>
    <w:tmpl w:val="4C20BF6C"/>
    <w:lvl w:ilvl="0" w:tplc="41B4E38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FD3804"/>
    <w:multiLevelType w:val="hybridMultilevel"/>
    <w:tmpl w:val="711A7D00"/>
    <w:lvl w:ilvl="0" w:tplc="6014735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C8637F"/>
    <w:multiLevelType w:val="hybridMultilevel"/>
    <w:tmpl w:val="0F742542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EDB86CEA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Verdana" w:hAnsi="Verdana" w:hint="default"/>
      </w:rPr>
    </w:lvl>
    <w:lvl w:ilvl="2" w:tplc="D514DA2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FB53D0"/>
    <w:multiLevelType w:val="hybridMultilevel"/>
    <w:tmpl w:val="EE8C335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356CE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AAE0F38"/>
    <w:multiLevelType w:val="hybridMultilevel"/>
    <w:tmpl w:val="297AA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608DBA">
      <w:start w:val="1"/>
      <w:numFmt w:val="bullet"/>
      <w:lvlText w:val=""/>
      <w:lvlJc w:val="left"/>
      <w:pPr>
        <w:tabs>
          <w:tab w:val="num" w:pos="1079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FE62E5"/>
    <w:multiLevelType w:val="multilevel"/>
    <w:tmpl w:val="25B4C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338123E7"/>
    <w:multiLevelType w:val="hybridMultilevel"/>
    <w:tmpl w:val="41689960"/>
    <w:lvl w:ilvl="0" w:tplc="774E652E">
      <w:start w:val="1"/>
      <w:numFmt w:val="lowerLetter"/>
      <w:lvlText w:val="%1)"/>
      <w:lvlJc w:val="left"/>
      <w:pPr>
        <w:tabs>
          <w:tab w:val="num" w:pos="1353"/>
        </w:tabs>
        <w:ind w:left="1353" w:hanging="28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FB55B9"/>
    <w:multiLevelType w:val="hybridMultilevel"/>
    <w:tmpl w:val="874C149C"/>
    <w:lvl w:ilvl="0" w:tplc="FE3E3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315CA5"/>
    <w:multiLevelType w:val="hybridMultilevel"/>
    <w:tmpl w:val="A6BE64D6"/>
    <w:lvl w:ilvl="0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1" w:tplc="FFFFFFFF">
      <w:start w:val="2"/>
      <w:numFmt w:val="upperRoman"/>
      <w:lvlText w:val="%2."/>
      <w:lvlJc w:val="right"/>
      <w:pPr>
        <w:tabs>
          <w:tab w:val="num" w:pos="1800"/>
        </w:tabs>
        <w:ind w:left="284" w:hanging="284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182"/>
        </w:tabs>
        <w:ind w:left="851" w:hanging="284"/>
      </w:pPr>
      <w:rPr>
        <w:rFonts w:cs="Times New Roman" w:hint="default"/>
      </w:rPr>
    </w:lvl>
    <w:lvl w:ilvl="3" w:tplc="8FDA391C">
      <w:start w:val="2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 w:tplc="DC380AA2">
      <w:start w:val="3"/>
      <w:numFmt w:val="lowerLetter"/>
      <w:lvlText w:val="%5)"/>
      <w:lvlJc w:val="left"/>
      <w:pPr>
        <w:tabs>
          <w:tab w:val="num" w:pos="927"/>
        </w:tabs>
        <w:ind w:left="851" w:hanging="284"/>
      </w:pPr>
      <w:rPr>
        <w:rFonts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E65CCC"/>
    <w:multiLevelType w:val="hybridMultilevel"/>
    <w:tmpl w:val="7396B02A"/>
    <w:lvl w:ilvl="0" w:tplc="DB026E86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23">
    <w:nsid w:val="48DB3E43"/>
    <w:multiLevelType w:val="hybridMultilevel"/>
    <w:tmpl w:val="C55AB3FC"/>
    <w:lvl w:ilvl="0" w:tplc="6014735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853027"/>
    <w:multiLevelType w:val="hybridMultilevel"/>
    <w:tmpl w:val="11CE7B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147358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A6F4BF2"/>
    <w:multiLevelType w:val="hybridMultilevel"/>
    <w:tmpl w:val="769E12E6"/>
    <w:lvl w:ilvl="0" w:tplc="04150001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6C1E4D"/>
    <w:multiLevelType w:val="hybridMultilevel"/>
    <w:tmpl w:val="A6EE9AC4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DA2478"/>
    <w:multiLevelType w:val="hybridMultilevel"/>
    <w:tmpl w:val="3F58A25A"/>
    <w:lvl w:ilvl="0" w:tplc="DDF455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886C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952ECF"/>
    <w:multiLevelType w:val="hybridMultilevel"/>
    <w:tmpl w:val="0A14055E"/>
    <w:lvl w:ilvl="0" w:tplc="E09C4972">
      <w:start w:val="1"/>
      <w:numFmt w:val="bullet"/>
      <w:lvlText w:val="-"/>
      <w:lvlJc w:val="left"/>
      <w:pPr>
        <w:tabs>
          <w:tab w:val="num" w:pos="417"/>
        </w:tabs>
        <w:ind w:left="77" w:firstLine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B50601"/>
    <w:multiLevelType w:val="hybridMultilevel"/>
    <w:tmpl w:val="F2D43A04"/>
    <w:lvl w:ilvl="0" w:tplc="DB026E86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2196F"/>
    <w:multiLevelType w:val="hybridMultilevel"/>
    <w:tmpl w:val="FE2E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6F3143"/>
    <w:multiLevelType w:val="hybridMultilevel"/>
    <w:tmpl w:val="172428D0"/>
    <w:lvl w:ilvl="0" w:tplc="04150001">
      <w:start w:val="1"/>
      <w:numFmt w:val="bullet"/>
      <w:lvlText w:val="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32">
    <w:nsid w:val="5A2A3FCE"/>
    <w:multiLevelType w:val="hybridMultilevel"/>
    <w:tmpl w:val="1584D9F4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3">
    <w:nsid w:val="5BC30117"/>
    <w:multiLevelType w:val="hybridMultilevel"/>
    <w:tmpl w:val="FD1E270A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B71CD7"/>
    <w:multiLevelType w:val="hybridMultilevel"/>
    <w:tmpl w:val="3A5C2D42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22402F"/>
    <w:multiLevelType w:val="hybridMultilevel"/>
    <w:tmpl w:val="F54C0482"/>
    <w:lvl w:ilvl="0" w:tplc="B4A84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A62C89"/>
    <w:multiLevelType w:val="multilevel"/>
    <w:tmpl w:val="57F0F9EE"/>
    <w:lvl w:ilvl="0">
      <w:start w:val="1"/>
      <w:numFmt w:val="decimal"/>
      <w:lvlText w:val="%1."/>
      <w:lvlJc w:val="left"/>
      <w:pPr>
        <w:tabs>
          <w:tab w:val="num" w:pos="1004"/>
        </w:tabs>
        <w:ind w:left="833" w:hanging="11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945376"/>
    <w:multiLevelType w:val="hybridMultilevel"/>
    <w:tmpl w:val="536EF4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083FED"/>
    <w:multiLevelType w:val="hybridMultilevel"/>
    <w:tmpl w:val="70A4DD06"/>
    <w:lvl w:ilvl="0" w:tplc="04150001">
      <w:start w:val="1"/>
      <w:numFmt w:val="bullet"/>
      <w:lvlText w:val=""/>
      <w:lvlJc w:val="left"/>
      <w:pPr>
        <w:tabs>
          <w:tab w:val="num" w:pos="554"/>
        </w:tabs>
        <w:ind w:left="5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51A71D0"/>
    <w:multiLevelType w:val="hybridMultilevel"/>
    <w:tmpl w:val="EC60D39E"/>
    <w:lvl w:ilvl="0" w:tplc="DB026E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31A34E2">
      <w:start w:val="4"/>
      <w:numFmt w:val="decimal"/>
      <w:lvlText w:val="%2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0">
    <w:nsid w:val="656E7829"/>
    <w:multiLevelType w:val="hybridMultilevel"/>
    <w:tmpl w:val="EDC89D82"/>
    <w:lvl w:ilvl="0" w:tplc="04150001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CBE1235"/>
    <w:multiLevelType w:val="hybridMultilevel"/>
    <w:tmpl w:val="49BAC944"/>
    <w:lvl w:ilvl="0" w:tplc="3356C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523F9E"/>
    <w:multiLevelType w:val="hybridMultilevel"/>
    <w:tmpl w:val="64B6274C"/>
    <w:lvl w:ilvl="0" w:tplc="8FBC9ED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B61E28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B4A8458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2585BD5"/>
    <w:multiLevelType w:val="hybridMultilevel"/>
    <w:tmpl w:val="7F54271E"/>
    <w:lvl w:ilvl="0" w:tplc="77127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516685"/>
    <w:multiLevelType w:val="hybridMultilevel"/>
    <w:tmpl w:val="8F866CC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5C66FF5"/>
    <w:multiLevelType w:val="hybridMultilevel"/>
    <w:tmpl w:val="7E02AC44"/>
    <w:lvl w:ilvl="0" w:tplc="91EA38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6">
    <w:nsid w:val="762B1805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47">
    <w:nsid w:val="79F16B33"/>
    <w:multiLevelType w:val="hybridMultilevel"/>
    <w:tmpl w:val="A6CEA74A"/>
    <w:lvl w:ilvl="0" w:tplc="3356CE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BB11614"/>
    <w:multiLevelType w:val="hybridMultilevel"/>
    <w:tmpl w:val="57F0F9EE"/>
    <w:lvl w:ilvl="0" w:tplc="345C11A8">
      <w:start w:val="1"/>
      <w:numFmt w:val="decimal"/>
      <w:lvlText w:val="%1."/>
      <w:lvlJc w:val="left"/>
      <w:pPr>
        <w:tabs>
          <w:tab w:val="num" w:pos="1004"/>
        </w:tabs>
        <w:ind w:left="833" w:hanging="113"/>
      </w:pPr>
      <w:rPr>
        <w:rFonts w:cs="Times New Roman" w:hint="default"/>
      </w:rPr>
    </w:lvl>
    <w:lvl w:ilvl="1" w:tplc="DB026E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096BB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7"/>
  </w:num>
  <w:num w:numId="3">
    <w:abstractNumId w:val="42"/>
  </w:num>
  <w:num w:numId="4">
    <w:abstractNumId w:val="20"/>
  </w:num>
  <w:num w:numId="5">
    <w:abstractNumId w:val="24"/>
  </w:num>
  <w:num w:numId="6">
    <w:abstractNumId w:val="6"/>
  </w:num>
  <w:num w:numId="7">
    <w:abstractNumId w:val="41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16"/>
  </w:num>
  <w:num w:numId="13">
    <w:abstractNumId w:val="18"/>
  </w:num>
  <w:num w:numId="14">
    <w:abstractNumId w:val="47"/>
  </w:num>
  <w:num w:numId="15">
    <w:abstractNumId w:val="9"/>
  </w:num>
  <w:num w:numId="16">
    <w:abstractNumId w:val="35"/>
  </w:num>
  <w:num w:numId="17">
    <w:abstractNumId w:val="2"/>
  </w:num>
  <w:num w:numId="18">
    <w:abstractNumId w:val="31"/>
  </w:num>
  <w:num w:numId="19">
    <w:abstractNumId w:val="48"/>
  </w:num>
  <w:num w:numId="20">
    <w:abstractNumId w:val="39"/>
  </w:num>
  <w:num w:numId="21">
    <w:abstractNumId w:val="5"/>
  </w:num>
  <w:num w:numId="22">
    <w:abstractNumId w:val="11"/>
  </w:num>
  <w:num w:numId="23">
    <w:abstractNumId w:val="0"/>
  </w:num>
  <w:num w:numId="24">
    <w:abstractNumId w:val="1"/>
  </w:num>
  <w:num w:numId="25">
    <w:abstractNumId w:val="23"/>
  </w:num>
  <w:num w:numId="26">
    <w:abstractNumId w:val="7"/>
  </w:num>
  <w:num w:numId="27">
    <w:abstractNumId w:val="15"/>
  </w:num>
  <w:num w:numId="28">
    <w:abstractNumId w:val="17"/>
  </w:num>
  <w:num w:numId="29">
    <w:abstractNumId w:val="29"/>
  </w:num>
  <w:num w:numId="30">
    <w:abstractNumId w:val="4"/>
  </w:num>
  <w:num w:numId="31">
    <w:abstractNumId w:val="10"/>
  </w:num>
  <w:num w:numId="32">
    <w:abstractNumId w:val="19"/>
  </w:num>
  <w:num w:numId="33">
    <w:abstractNumId w:val="8"/>
  </w:num>
  <w:num w:numId="34">
    <w:abstractNumId w:val="44"/>
  </w:num>
  <w:num w:numId="35">
    <w:abstractNumId w:val="32"/>
  </w:num>
  <w:num w:numId="36">
    <w:abstractNumId w:val="28"/>
  </w:num>
  <w:num w:numId="37">
    <w:abstractNumId w:val="33"/>
  </w:num>
  <w:num w:numId="38">
    <w:abstractNumId w:val="34"/>
  </w:num>
  <w:num w:numId="39">
    <w:abstractNumId w:val="30"/>
  </w:num>
  <w:num w:numId="40">
    <w:abstractNumId w:val="3"/>
  </w:num>
  <w:num w:numId="41">
    <w:abstractNumId w:val="43"/>
  </w:num>
  <w:num w:numId="42">
    <w:abstractNumId w:val="21"/>
  </w:num>
  <w:num w:numId="43">
    <w:abstractNumId w:val="26"/>
  </w:num>
  <w:num w:numId="44">
    <w:abstractNumId w:val="13"/>
  </w:num>
  <w:num w:numId="45">
    <w:abstractNumId w:val="36"/>
  </w:num>
  <w:num w:numId="46">
    <w:abstractNumId w:val="22"/>
  </w:num>
  <w:num w:numId="47">
    <w:abstractNumId w:val="14"/>
  </w:num>
  <w:num w:numId="48">
    <w:abstractNumId w:val="12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8FE"/>
    <w:rsid w:val="00000312"/>
    <w:rsid w:val="00000731"/>
    <w:rsid w:val="00000897"/>
    <w:rsid w:val="000008CE"/>
    <w:rsid w:val="0000233C"/>
    <w:rsid w:val="00002F41"/>
    <w:rsid w:val="00003232"/>
    <w:rsid w:val="00003845"/>
    <w:rsid w:val="000038E3"/>
    <w:rsid w:val="00003A30"/>
    <w:rsid w:val="00004B38"/>
    <w:rsid w:val="00010AB4"/>
    <w:rsid w:val="00010C2F"/>
    <w:rsid w:val="0001130F"/>
    <w:rsid w:val="00011822"/>
    <w:rsid w:val="00011D07"/>
    <w:rsid w:val="00013A60"/>
    <w:rsid w:val="00013F38"/>
    <w:rsid w:val="00015AB9"/>
    <w:rsid w:val="00015AE7"/>
    <w:rsid w:val="00015C56"/>
    <w:rsid w:val="00015D11"/>
    <w:rsid w:val="00015D96"/>
    <w:rsid w:val="00015FE3"/>
    <w:rsid w:val="00017598"/>
    <w:rsid w:val="00017B02"/>
    <w:rsid w:val="00020706"/>
    <w:rsid w:val="00023308"/>
    <w:rsid w:val="0002330D"/>
    <w:rsid w:val="000235B2"/>
    <w:rsid w:val="000246AD"/>
    <w:rsid w:val="000250FC"/>
    <w:rsid w:val="000257F3"/>
    <w:rsid w:val="00025C95"/>
    <w:rsid w:val="00026DB1"/>
    <w:rsid w:val="0002777A"/>
    <w:rsid w:val="00027C42"/>
    <w:rsid w:val="0003029D"/>
    <w:rsid w:val="00032012"/>
    <w:rsid w:val="00032228"/>
    <w:rsid w:val="0003255D"/>
    <w:rsid w:val="00033DD8"/>
    <w:rsid w:val="0003409B"/>
    <w:rsid w:val="000340DA"/>
    <w:rsid w:val="0003453E"/>
    <w:rsid w:val="00035672"/>
    <w:rsid w:val="00035B5B"/>
    <w:rsid w:val="00035F39"/>
    <w:rsid w:val="000360BC"/>
    <w:rsid w:val="00036C6B"/>
    <w:rsid w:val="00036D8F"/>
    <w:rsid w:val="00037F6C"/>
    <w:rsid w:val="0004039A"/>
    <w:rsid w:val="000424D7"/>
    <w:rsid w:val="00042D47"/>
    <w:rsid w:val="000445E8"/>
    <w:rsid w:val="0004484E"/>
    <w:rsid w:val="000449FA"/>
    <w:rsid w:val="0004611A"/>
    <w:rsid w:val="0004661B"/>
    <w:rsid w:val="00047D84"/>
    <w:rsid w:val="00050902"/>
    <w:rsid w:val="00051DCC"/>
    <w:rsid w:val="000538A0"/>
    <w:rsid w:val="000539E8"/>
    <w:rsid w:val="00056A3C"/>
    <w:rsid w:val="000571F8"/>
    <w:rsid w:val="00060784"/>
    <w:rsid w:val="00061240"/>
    <w:rsid w:val="0006124D"/>
    <w:rsid w:val="0006197B"/>
    <w:rsid w:val="00061EE8"/>
    <w:rsid w:val="00064026"/>
    <w:rsid w:val="00066881"/>
    <w:rsid w:val="00067431"/>
    <w:rsid w:val="0006798A"/>
    <w:rsid w:val="00067FFC"/>
    <w:rsid w:val="00070D09"/>
    <w:rsid w:val="00070FEA"/>
    <w:rsid w:val="00072652"/>
    <w:rsid w:val="000726CC"/>
    <w:rsid w:val="00075506"/>
    <w:rsid w:val="00075C3F"/>
    <w:rsid w:val="00076285"/>
    <w:rsid w:val="00076F93"/>
    <w:rsid w:val="00077841"/>
    <w:rsid w:val="000800E7"/>
    <w:rsid w:val="00080967"/>
    <w:rsid w:val="000817BD"/>
    <w:rsid w:val="00081D60"/>
    <w:rsid w:val="00082CEA"/>
    <w:rsid w:val="000841A8"/>
    <w:rsid w:val="000849F9"/>
    <w:rsid w:val="00084C2B"/>
    <w:rsid w:val="00086B1F"/>
    <w:rsid w:val="00087649"/>
    <w:rsid w:val="00087DE7"/>
    <w:rsid w:val="00087FF1"/>
    <w:rsid w:val="000907A7"/>
    <w:rsid w:val="000958B8"/>
    <w:rsid w:val="00095E09"/>
    <w:rsid w:val="00097B0B"/>
    <w:rsid w:val="00097B89"/>
    <w:rsid w:val="000A1905"/>
    <w:rsid w:val="000A46E4"/>
    <w:rsid w:val="000A55D5"/>
    <w:rsid w:val="000A5E91"/>
    <w:rsid w:val="000A66BC"/>
    <w:rsid w:val="000A6A60"/>
    <w:rsid w:val="000A6EB7"/>
    <w:rsid w:val="000A7F33"/>
    <w:rsid w:val="000B0678"/>
    <w:rsid w:val="000B3E04"/>
    <w:rsid w:val="000B4DB5"/>
    <w:rsid w:val="000B5615"/>
    <w:rsid w:val="000B6484"/>
    <w:rsid w:val="000B6716"/>
    <w:rsid w:val="000C01D3"/>
    <w:rsid w:val="000C02C0"/>
    <w:rsid w:val="000C11E8"/>
    <w:rsid w:val="000C1717"/>
    <w:rsid w:val="000C30EA"/>
    <w:rsid w:val="000C373D"/>
    <w:rsid w:val="000C44CD"/>
    <w:rsid w:val="000C492D"/>
    <w:rsid w:val="000C5FB7"/>
    <w:rsid w:val="000C742D"/>
    <w:rsid w:val="000C7C59"/>
    <w:rsid w:val="000C7D12"/>
    <w:rsid w:val="000D042E"/>
    <w:rsid w:val="000D045F"/>
    <w:rsid w:val="000D05DE"/>
    <w:rsid w:val="000D1AF0"/>
    <w:rsid w:val="000D2825"/>
    <w:rsid w:val="000D2E84"/>
    <w:rsid w:val="000D3DC2"/>
    <w:rsid w:val="000D482A"/>
    <w:rsid w:val="000D48F6"/>
    <w:rsid w:val="000D4A14"/>
    <w:rsid w:val="000D59F1"/>
    <w:rsid w:val="000D6FB3"/>
    <w:rsid w:val="000D7654"/>
    <w:rsid w:val="000D7E1F"/>
    <w:rsid w:val="000E00DB"/>
    <w:rsid w:val="000E0362"/>
    <w:rsid w:val="000E0B29"/>
    <w:rsid w:val="000E2833"/>
    <w:rsid w:val="000E2D9B"/>
    <w:rsid w:val="000E395C"/>
    <w:rsid w:val="000E46DA"/>
    <w:rsid w:val="000E6246"/>
    <w:rsid w:val="000E6D61"/>
    <w:rsid w:val="000E79DE"/>
    <w:rsid w:val="000F2A09"/>
    <w:rsid w:val="000F2AFC"/>
    <w:rsid w:val="000F4517"/>
    <w:rsid w:val="000F4799"/>
    <w:rsid w:val="000F4BCC"/>
    <w:rsid w:val="000F5B6E"/>
    <w:rsid w:val="000F7854"/>
    <w:rsid w:val="0010019A"/>
    <w:rsid w:val="00100BBB"/>
    <w:rsid w:val="001016A2"/>
    <w:rsid w:val="001018EE"/>
    <w:rsid w:val="00102290"/>
    <w:rsid w:val="00102934"/>
    <w:rsid w:val="00104FF3"/>
    <w:rsid w:val="00105CFB"/>
    <w:rsid w:val="00106667"/>
    <w:rsid w:val="001068AE"/>
    <w:rsid w:val="00106E21"/>
    <w:rsid w:val="0010700C"/>
    <w:rsid w:val="00107469"/>
    <w:rsid w:val="00110B76"/>
    <w:rsid w:val="00110F1E"/>
    <w:rsid w:val="001130C3"/>
    <w:rsid w:val="0011317D"/>
    <w:rsid w:val="00114535"/>
    <w:rsid w:val="00114B93"/>
    <w:rsid w:val="00117B9D"/>
    <w:rsid w:val="00117CFF"/>
    <w:rsid w:val="00117E1E"/>
    <w:rsid w:val="00117E22"/>
    <w:rsid w:val="001201B3"/>
    <w:rsid w:val="0012032A"/>
    <w:rsid w:val="00120DAB"/>
    <w:rsid w:val="00121E1A"/>
    <w:rsid w:val="00121E67"/>
    <w:rsid w:val="001221C0"/>
    <w:rsid w:val="00122221"/>
    <w:rsid w:val="001226C2"/>
    <w:rsid w:val="00122A92"/>
    <w:rsid w:val="00123E51"/>
    <w:rsid w:val="001241DA"/>
    <w:rsid w:val="001241F8"/>
    <w:rsid w:val="001260FF"/>
    <w:rsid w:val="001269A7"/>
    <w:rsid w:val="00126D4D"/>
    <w:rsid w:val="00126DC7"/>
    <w:rsid w:val="001277F1"/>
    <w:rsid w:val="00127893"/>
    <w:rsid w:val="00127D96"/>
    <w:rsid w:val="00130F28"/>
    <w:rsid w:val="001312BE"/>
    <w:rsid w:val="001325F1"/>
    <w:rsid w:val="00132776"/>
    <w:rsid w:val="001330D5"/>
    <w:rsid w:val="001333C2"/>
    <w:rsid w:val="00133564"/>
    <w:rsid w:val="001344B1"/>
    <w:rsid w:val="001346B2"/>
    <w:rsid w:val="00135743"/>
    <w:rsid w:val="00136219"/>
    <w:rsid w:val="0013630B"/>
    <w:rsid w:val="00136656"/>
    <w:rsid w:val="00136676"/>
    <w:rsid w:val="001368F4"/>
    <w:rsid w:val="00141F6A"/>
    <w:rsid w:val="001444B9"/>
    <w:rsid w:val="0014472F"/>
    <w:rsid w:val="00145118"/>
    <w:rsid w:val="00146669"/>
    <w:rsid w:val="001467CC"/>
    <w:rsid w:val="00146C91"/>
    <w:rsid w:val="00147D32"/>
    <w:rsid w:val="00147D34"/>
    <w:rsid w:val="00150013"/>
    <w:rsid w:val="00151746"/>
    <w:rsid w:val="001534B0"/>
    <w:rsid w:val="0015527C"/>
    <w:rsid w:val="00155542"/>
    <w:rsid w:val="00156823"/>
    <w:rsid w:val="00157221"/>
    <w:rsid w:val="00157C19"/>
    <w:rsid w:val="0016108B"/>
    <w:rsid w:val="00161F2F"/>
    <w:rsid w:val="0016227B"/>
    <w:rsid w:val="0016263B"/>
    <w:rsid w:val="00163890"/>
    <w:rsid w:val="001638BD"/>
    <w:rsid w:val="00163ADF"/>
    <w:rsid w:val="00163CA3"/>
    <w:rsid w:val="001641D7"/>
    <w:rsid w:val="0016473B"/>
    <w:rsid w:val="00166BD0"/>
    <w:rsid w:val="00170079"/>
    <w:rsid w:val="00171FC5"/>
    <w:rsid w:val="0017430F"/>
    <w:rsid w:val="00174499"/>
    <w:rsid w:val="00175DBB"/>
    <w:rsid w:val="00175E2B"/>
    <w:rsid w:val="00177094"/>
    <w:rsid w:val="001772A1"/>
    <w:rsid w:val="001773BB"/>
    <w:rsid w:val="001776B4"/>
    <w:rsid w:val="001778DA"/>
    <w:rsid w:val="00181B92"/>
    <w:rsid w:val="0018233F"/>
    <w:rsid w:val="00183B8A"/>
    <w:rsid w:val="00183E92"/>
    <w:rsid w:val="001915DB"/>
    <w:rsid w:val="001926EA"/>
    <w:rsid w:val="00193CAA"/>
    <w:rsid w:val="00193D93"/>
    <w:rsid w:val="00194749"/>
    <w:rsid w:val="00196095"/>
    <w:rsid w:val="001A2401"/>
    <w:rsid w:val="001A62C6"/>
    <w:rsid w:val="001B07A1"/>
    <w:rsid w:val="001B0C55"/>
    <w:rsid w:val="001B0D0A"/>
    <w:rsid w:val="001B15C8"/>
    <w:rsid w:val="001B1F9F"/>
    <w:rsid w:val="001B2566"/>
    <w:rsid w:val="001B35CB"/>
    <w:rsid w:val="001B36C7"/>
    <w:rsid w:val="001B399C"/>
    <w:rsid w:val="001B3A6B"/>
    <w:rsid w:val="001B4266"/>
    <w:rsid w:val="001B4A5C"/>
    <w:rsid w:val="001B656B"/>
    <w:rsid w:val="001B776F"/>
    <w:rsid w:val="001C019E"/>
    <w:rsid w:val="001C084D"/>
    <w:rsid w:val="001C0EBF"/>
    <w:rsid w:val="001C1270"/>
    <w:rsid w:val="001C195C"/>
    <w:rsid w:val="001C1A9C"/>
    <w:rsid w:val="001C2726"/>
    <w:rsid w:val="001C2D81"/>
    <w:rsid w:val="001C35D3"/>
    <w:rsid w:val="001C40E7"/>
    <w:rsid w:val="001C4B19"/>
    <w:rsid w:val="001C516B"/>
    <w:rsid w:val="001C54C9"/>
    <w:rsid w:val="001C6829"/>
    <w:rsid w:val="001C6CDC"/>
    <w:rsid w:val="001C6F5F"/>
    <w:rsid w:val="001C7091"/>
    <w:rsid w:val="001D08CF"/>
    <w:rsid w:val="001D1CEA"/>
    <w:rsid w:val="001D455E"/>
    <w:rsid w:val="001D5616"/>
    <w:rsid w:val="001D59DB"/>
    <w:rsid w:val="001D5F28"/>
    <w:rsid w:val="001D634B"/>
    <w:rsid w:val="001D7312"/>
    <w:rsid w:val="001D7324"/>
    <w:rsid w:val="001E0C98"/>
    <w:rsid w:val="001E1437"/>
    <w:rsid w:val="001E1F60"/>
    <w:rsid w:val="001E22C1"/>
    <w:rsid w:val="001E38AE"/>
    <w:rsid w:val="001E426B"/>
    <w:rsid w:val="001E4853"/>
    <w:rsid w:val="001E4B38"/>
    <w:rsid w:val="001E5747"/>
    <w:rsid w:val="001E5883"/>
    <w:rsid w:val="001E59CA"/>
    <w:rsid w:val="001E5AA0"/>
    <w:rsid w:val="001E6283"/>
    <w:rsid w:val="001E66F5"/>
    <w:rsid w:val="001E6F83"/>
    <w:rsid w:val="001E7E28"/>
    <w:rsid w:val="001E7E9B"/>
    <w:rsid w:val="001F0437"/>
    <w:rsid w:val="001F05A5"/>
    <w:rsid w:val="001F17D8"/>
    <w:rsid w:val="001F2BFF"/>
    <w:rsid w:val="001F343F"/>
    <w:rsid w:val="001F3453"/>
    <w:rsid w:val="001F3B47"/>
    <w:rsid w:val="001F4360"/>
    <w:rsid w:val="001F4367"/>
    <w:rsid w:val="001F5189"/>
    <w:rsid w:val="001F57FC"/>
    <w:rsid w:val="001F6EAE"/>
    <w:rsid w:val="001F73F0"/>
    <w:rsid w:val="001F781C"/>
    <w:rsid w:val="00201CED"/>
    <w:rsid w:val="00201F67"/>
    <w:rsid w:val="0020322F"/>
    <w:rsid w:val="0020332C"/>
    <w:rsid w:val="00205B74"/>
    <w:rsid w:val="00207301"/>
    <w:rsid w:val="002109DA"/>
    <w:rsid w:val="002110D4"/>
    <w:rsid w:val="0021130E"/>
    <w:rsid w:val="002142DC"/>
    <w:rsid w:val="0021589D"/>
    <w:rsid w:val="00216E29"/>
    <w:rsid w:val="00220A4D"/>
    <w:rsid w:val="00220C0A"/>
    <w:rsid w:val="00221398"/>
    <w:rsid w:val="00222051"/>
    <w:rsid w:val="002220F2"/>
    <w:rsid w:val="0022393B"/>
    <w:rsid w:val="00224189"/>
    <w:rsid w:val="00224CE0"/>
    <w:rsid w:val="002250D4"/>
    <w:rsid w:val="002265D1"/>
    <w:rsid w:val="002272B5"/>
    <w:rsid w:val="00230717"/>
    <w:rsid w:val="002316E4"/>
    <w:rsid w:val="002321E5"/>
    <w:rsid w:val="0023272D"/>
    <w:rsid w:val="00232C7E"/>
    <w:rsid w:val="002335A7"/>
    <w:rsid w:val="00233D9A"/>
    <w:rsid w:val="00234870"/>
    <w:rsid w:val="00235C58"/>
    <w:rsid w:val="00235DBB"/>
    <w:rsid w:val="00235F56"/>
    <w:rsid w:val="00236DFF"/>
    <w:rsid w:val="002373FC"/>
    <w:rsid w:val="00237711"/>
    <w:rsid w:val="00240D6D"/>
    <w:rsid w:val="00242049"/>
    <w:rsid w:val="00242155"/>
    <w:rsid w:val="00242739"/>
    <w:rsid w:val="00243181"/>
    <w:rsid w:val="002431E9"/>
    <w:rsid w:val="00245D01"/>
    <w:rsid w:val="00246114"/>
    <w:rsid w:val="00246682"/>
    <w:rsid w:val="00246782"/>
    <w:rsid w:val="00247E24"/>
    <w:rsid w:val="00251EE4"/>
    <w:rsid w:val="00252E4D"/>
    <w:rsid w:val="002537FA"/>
    <w:rsid w:val="0025487A"/>
    <w:rsid w:val="002553C4"/>
    <w:rsid w:val="00255910"/>
    <w:rsid w:val="00256739"/>
    <w:rsid w:val="00256DD8"/>
    <w:rsid w:val="002570E6"/>
    <w:rsid w:val="00257CAB"/>
    <w:rsid w:val="00257EFB"/>
    <w:rsid w:val="002603FE"/>
    <w:rsid w:val="002635A9"/>
    <w:rsid w:val="00263FC6"/>
    <w:rsid w:val="00264677"/>
    <w:rsid w:val="002648F6"/>
    <w:rsid w:val="0026532D"/>
    <w:rsid w:val="002655AA"/>
    <w:rsid w:val="002663CC"/>
    <w:rsid w:val="00267492"/>
    <w:rsid w:val="002678B4"/>
    <w:rsid w:val="00270102"/>
    <w:rsid w:val="00271A7D"/>
    <w:rsid w:val="002732EB"/>
    <w:rsid w:val="002744B6"/>
    <w:rsid w:val="002744B7"/>
    <w:rsid w:val="0027517F"/>
    <w:rsid w:val="00276794"/>
    <w:rsid w:val="00276856"/>
    <w:rsid w:val="00277579"/>
    <w:rsid w:val="00281261"/>
    <w:rsid w:val="002820BF"/>
    <w:rsid w:val="00283ED6"/>
    <w:rsid w:val="0028493C"/>
    <w:rsid w:val="002859EF"/>
    <w:rsid w:val="00285CE3"/>
    <w:rsid w:val="00285EB3"/>
    <w:rsid w:val="002863DC"/>
    <w:rsid w:val="00286692"/>
    <w:rsid w:val="00286FAA"/>
    <w:rsid w:val="00290516"/>
    <w:rsid w:val="002927B6"/>
    <w:rsid w:val="00292AC9"/>
    <w:rsid w:val="00292F19"/>
    <w:rsid w:val="00294EFD"/>
    <w:rsid w:val="00297F48"/>
    <w:rsid w:val="002A1A74"/>
    <w:rsid w:val="002A2632"/>
    <w:rsid w:val="002A30D9"/>
    <w:rsid w:val="002A7556"/>
    <w:rsid w:val="002A7654"/>
    <w:rsid w:val="002A7908"/>
    <w:rsid w:val="002B0356"/>
    <w:rsid w:val="002B1E7F"/>
    <w:rsid w:val="002B2139"/>
    <w:rsid w:val="002B2C27"/>
    <w:rsid w:val="002B5446"/>
    <w:rsid w:val="002B5636"/>
    <w:rsid w:val="002B681D"/>
    <w:rsid w:val="002C0473"/>
    <w:rsid w:val="002C0AFC"/>
    <w:rsid w:val="002C0BD1"/>
    <w:rsid w:val="002C0FE0"/>
    <w:rsid w:val="002C1581"/>
    <w:rsid w:val="002C3BFF"/>
    <w:rsid w:val="002C45F7"/>
    <w:rsid w:val="002C6547"/>
    <w:rsid w:val="002C6E2A"/>
    <w:rsid w:val="002C7F1A"/>
    <w:rsid w:val="002D0005"/>
    <w:rsid w:val="002D07FC"/>
    <w:rsid w:val="002D2685"/>
    <w:rsid w:val="002D31F9"/>
    <w:rsid w:val="002D58BC"/>
    <w:rsid w:val="002D6095"/>
    <w:rsid w:val="002D6821"/>
    <w:rsid w:val="002D7A7D"/>
    <w:rsid w:val="002E1322"/>
    <w:rsid w:val="002E1BE8"/>
    <w:rsid w:val="002E1FC5"/>
    <w:rsid w:val="002E2121"/>
    <w:rsid w:val="002E31A5"/>
    <w:rsid w:val="002E3982"/>
    <w:rsid w:val="002E5F6F"/>
    <w:rsid w:val="002E6058"/>
    <w:rsid w:val="002E74F4"/>
    <w:rsid w:val="002E7676"/>
    <w:rsid w:val="002E781E"/>
    <w:rsid w:val="002F1FFA"/>
    <w:rsid w:val="002F332F"/>
    <w:rsid w:val="002F46C1"/>
    <w:rsid w:val="002F673C"/>
    <w:rsid w:val="002F7D20"/>
    <w:rsid w:val="0030038C"/>
    <w:rsid w:val="00301A4B"/>
    <w:rsid w:val="00302186"/>
    <w:rsid w:val="00303FA2"/>
    <w:rsid w:val="00304830"/>
    <w:rsid w:val="00305229"/>
    <w:rsid w:val="0030531F"/>
    <w:rsid w:val="003072F6"/>
    <w:rsid w:val="003076FA"/>
    <w:rsid w:val="00307707"/>
    <w:rsid w:val="00310E95"/>
    <w:rsid w:val="0031174D"/>
    <w:rsid w:val="00312111"/>
    <w:rsid w:val="0031304F"/>
    <w:rsid w:val="0031350C"/>
    <w:rsid w:val="003135F8"/>
    <w:rsid w:val="00316474"/>
    <w:rsid w:val="00316678"/>
    <w:rsid w:val="00317990"/>
    <w:rsid w:val="00317FFA"/>
    <w:rsid w:val="00320835"/>
    <w:rsid w:val="00322D3B"/>
    <w:rsid w:val="00326462"/>
    <w:rsid w:val="00327AD0"/>
    <w:rsid w:val="00327F66"/>
    <w:rsid w:val="00331965"/>
    <w:rsid w:val="0033536C"/>
    <w:rsid w:val="003369CE"/>
    <w:rsid w:val="00337CA2"/>
    <w:rsid w:val="003409C8"/>
    <w:rsid w:val="00344708"/>
    <w:rsid w:val="00344AAD"/>
    <w:rsid w:val="00347651"/>
    <w:rsid w:val="00347AE3"/>
    <w:rsid w:val="00347B91"/>
    <w:rsid w:val="00347BA4"/>
    <w:rsid w:val="00350577"/>
    <w:rsid w:val="00350D46"/>
    <w:rsid w:val="00351AAD"/>
    <w:rsid w:val="00351C0B"/>
    <w:rsid w:val="00352AB9"/>
    <w:rsid w:val="00353775"/>
    <w:rsid w:val="003554BE"/>
    <w:rsid w:val="00356633"/>
    <w:rsid w:val="003572DB"/>
    <w:rsid w:val="00357594"/>
    <w:rsid w:val="0035761F"/>
    <w:rsid w:val="00357BE9"/>
    <w:rsid w:val="00357E39"/>
    <w:rsid w:val="003605FD"/>
    <w:rsid w:val="00363164"/>
    <w:rsid w:val="0036329B"/>
    <w:rsid w:val="0036581B"/>
    <w:rsid w:val="0036636D"/>
    <w:rsid w:val="00366706"/>
    <w:rsid w:val="003669C3"/>
    <w:rsid w:val="003671E5"/>
    <w:rsid w:val="003672B9"/>
    <w:rsid w:val="00367551"/>
    <w:rsid w:val="00367808"/>
    <w:rsid w:val="00367CA4"/>
    <w:rsid w:val="0037087F"/>
    <w:rsid w:val="003708BF"/>
    <w:rsid w:val="003710D8"/>
    <w:rsid w:val="0037159A"/>
    <w:rsid w:val="00371951"/>
    <w:rsid w:val="00372570"/>
    <w:rsid w:val="003725BB"/>
    <w:rsid w:val="003726B8"/>
    <w:rsid w:val="0037298C"/>
    <w:rsid w:val="00372E11"/>
    <w:rsid w:val="00373ACA"/>
    <w:rsid w:val="00375E53"/>
    <w:rsid w:val="00375E6E"/>
    <w:rsid w:val="00377A69"/>
    <w:rsid w:val="00380573"/>
    <w:rsid w:val="003814EF"/>
    <w:rsid w:val="00382B13"/>
    <w:rsid w:val="00382F28"/>
    <w:rsid w:val="00383D4C"/>
    <w:rsid w:val="00383D73"/>
    <w:rsid w:val="00384B75"/>
    <w:rsid w:val="00384C8A"/>
    <w:rsid w:val="0038637E"/>
    <w:rsid w:val="00387C31"/>
    <w:rsid w:val="00390157"/>
    <w:rsid w:val="00390CBF"/>
    <w:rsid w:val="003912DB"/>
    <w:rsid w:val="00391578"/>
    <w:rsid w:val="003926B3"/>
    <w:rsid w:val="003926C9"/>
    <w:rsid w:val="00392917"/>
    <w:rsid w:val="00392C26"/>
    <w:rsid w:val="00394197"/>
    <w:rsid w:val="00394835"/>
    <w:rsid w:val="003954CD"/>
    <w:rsid w:val="00395ACF"/>
    <w:rsid w:val="00395E95"/>
    <w:rsid w:val="00396C0D"/>
    <w:rsid w:val="003A26B8"/>
    <w:rsid w:val="003A4336"/>
    <w:rsid w:val="003A4550"/>
    <w:rsid w:val="003A54D8"/>
    <w:rsid w:val="003A6831"/>
    <w:rsid w:val="003A69FF"/>
    <w:rsid w:val="003A75DB"/>
    <w:rsid w:val="003A7D40"/>
    <w:rsid w:val="003B13BC"/>
    <w:rsid w:val="003B2E89"/>
    <w:rsid w:val="003B475C"/>
    <w:rsid w:val="003B6707"/>
    <w:rsid w:val="003B6C8E"/>
    <w:rsid w:val="003B6E10"/>
    <w:rsid w:val="003B792E"/>
    <w:rsid w:val="003C5FD6"/>
    <w:rsid w:val="003C7253"/>
    <w:rsid w:val="003C7AE0"/>
    <w:rsid w:val="003D0B25"/>
    <w:rsid w:val="003D106A"/>
    <w:rsid w:val="003D146E"/>
    <w:rsid w:val="003D164F"/>
    <w:rsid w:val="003D19B5"/>
    <w:rsid w:val="003D1A30"/>
    <w:rsid w:val="003D1D06"/>
    <w:rsid w:val="003D2226"/>
    <w:rsid w:val="003D2622"/>
    <w:rsid w:val="003D3505"/>
    <w:rsid w:val="003D6C1E"/>
    <w:rsid w:val="003D707E"/>
    <w:rsid w:val="003D771B"/>
    <w:rsid w:val="003E004F"/>
    <w:rsid w:val="003E2DE9"/>
    <w:rsid w:val="003E2E18"/>
    <w:rsid w:val="003E3AF5"/>
    <w:rsid w:val="003E40CC"/>
    <w:rsid w:val="003E4967"/>
    <w:rsid w:val="003E52D3"/>
    <w:rsid w:val="003E5544"/>
    <w:rsid w:val="003E55A4"/>
    <w:rsid w:val="003E6E03"/>
    <w:rsid w:val="003E6E47"/>
    <w:rsid w:val="003E7DEF"/>
    <w:rsid w:val="003F162A"/>
    <w:rsid w:val="003F338E"/>
    <w:rsid w:val="003F33A6"/>
    <w:rsid w:val="003F3588"/>
    <w:rsid w:val="003F3A11"/>
    <w:rsid w:val="003F4B0F"/>
    <w:rsid w:val="003F572B"/>
    <w:rsid w:val="003F5C5E"/>
    <w:rsid w:val="003F6E7A"/>
    <w:rsid w:val="003F722B"/>
    <w:rsid w:val="003F7E23"/>
    <w:rsid w:val="00402BAD"/>
    <w:rsid w:val="004030C5"/>
    <w:rsid w:val="00403A85"/>
    <w:rsid w:val="00403D7E"/>
    <w:rsid w:val="00404103"/>
    <w:rsid w:val="00404842"/>
    <w:rsid w:val="0040592F"/>
    <w:rsid w:val="00405E56"/>
    <w:rsid w:val="004064D6"/>
    <w:rsid w:val="00406BFD"/>
    <w:rsid w:val="00406F0B"/>
    <w:rsid w:val="00407E99"/>
    <w:rsid w:val="00410BBB"/>
    <w:rsid w:val="00411572"/>
    <w:rsid w:val="00411756"/>
    <w:rsid w:val="00411B4B"/>
    <w:rsid w:val="00411CEE"/>
    <w:rsid w:val="00412F6D"/>
    <w:rsid w:val="00413264"/>
    <w:rsid w:val="00413DD7"/>
    <w:rsid w:val="00414628"/>
    <w:rsid w:val="00416776"/>
    <w:rsid w:val="004167A1"/>
    <w:rsid w:val="00417197"/>
    <w:rsid w:val="004171F3"/>
    <w:rsid w:val="004175D0"/>
    <w:rsid w:val="00421312"/>
    <w:rsid w:val="004216C9"/>
    <w:rsid w:val="00421762"/>
    <w:rsid w:val="0042207B"/>
    <w:rsid w:val="00423856"/>
    <w:rsid w:val="00423F7D"/>
    <w:rsid w:val="00424242"/>
    <w:rsid w:val="00424EB6"/>
    <w:rsid w:val="00425228"/>
    <w:rsid w:val="00425683"/>
    <w:rsid w:val="00425857"/>
    <w:rsid w:val="00426523"/>
    <w:rsid w:val="00427FF9"/>
    <w:rsid w:val="00430CDD"/>
    <w:rsid w:val="004409D8"/>
    <w:rsid w:val="00441379"/>
    <w:rsid w:val="00441460"/>
    <w:rsid w:val="00441F81"/>
    <w:rsid w:val="0044219A"/>
    <w:rsid w:val="0044297F"/>
    <w:rsid w:val="00442A8A"/>
    <w:rsid w:val="00443848"/>
    <w:rsid w:val="00444011"/>
    <w:rsid w:val="00444D4F"/>
    <w:rsid w:val="004453ED"/>
    <w:rsid w:val="004478AA"/>
    <w:rsid w:val="00447A17"/>
    <w:rsid w:val="004511B3"/>
    <w:rsid w:val="00452794"/>
    <w:rsid w:val="00452A4B"/>
    <w:rsid w:val="00452D51"/>
    <w:rsid w:val="0045421B"/>
    <w:rsid w:val="004545C2"/>
    <w:rsid w:val="00454AAC"/>
    <w:rsid w:val="00460853"/>
    <w:rsid w:val="0046089F"/>
    <w:rsid w:val="00460E46"/>
    <w:rsid w:val="0046138C"/>
    <w:rsid w:val="0046191A"/>
    <w:rsid w:val="00463BC1"/>
    <w:rsid w:val="00463CE2"/>
    <w:rsid w:val="00465814"/>
    <w:rsid w:val="004679E9"/>
    <w:rsid w:val="00470B15"/>
    <w:rsid w:val="00470C3C"/>
    <w:rsid w:val="00472ED2"/>
    <w:rsid w:val="004761C5"/>
    <w:rsid w:val="0047720B"/>
    <w:rsid w:val="0048091D"/>
    <w:rsid w:val="0048150B"/>
    <w:rsid w:val="00481849"/>
    <w:rsid w:val="00484279"/>
    <w:rsid w:val="00484405"/>
    <w:rsid w:val="00484599"/>
    <w:rsid w:val="00484EC2"/>
    <w:rsid w:val="00484ECA"/>
    <w:rsid w:val="00485D58"/>
    <w:rsid w:val="00486E94"/>
    <w:rsid w:val="004872DF"/>
    <w:rsid w:val="0048795B"/>
    <w:rsid w:val="00491541"/>
    <w:rsid w:val="00492BF7"/>
    <w:rsid w:val="00493639"/>
    <w:rsid w:val="00493F92"/>
    <w:rsid w:val="00493FB4"/>
    <w:rsid w:val="00494C1E"/>
    <w:rsid w:val="00494E11"/>
    <w:rsid w:val="00496117"/>
    <w:rsid w:val="00496166"/>
    <w:rsid w:val="00497407"/>
    <w:rsid w:val="004979CB"/>
    <w:rsid w:val="00497C02"/>
    <w:rsid w:val="004A0059"/>
    <w:rsid w:val="004A014E"/>
    <w:rsid w:val="004A088C"/>
    <w:rsid w:val="004A1962"/>
    <w:rsid w:val="004A1A16"/>
    <w:rsid w:val="004A1E77"/>
    <w:rsid w:val="004A1FF2"/>
    <w:rsid w:val="004A20EE"/>
    <w:rsid w:val="004A2A22"/>
    <w:rsid w:val="004A351B"/>
    <w:rsid w:val="004A39FB"/>
    <w:rsid w:val="004A5444"/>
    <w:rsid w:val="004A62A1"/>
    <w:rsid w:val="004A7E58"/>
    <w:rsid w:val="004B0577"/>
    <w:rsid w:val="004B07F6"/>
    <w:rsid w:val="004B1E83"/>
    <w:rsid w:val="004B2427"/>
    <w:rsid w:val="004B2B4A"/>
    <w:rsid w:val="004B3EE9"/>
    <w:rsid w:val="004B453E"/>
    <w:rsid w:val="004B4E90"/>
    <w:rsid w:val="004C1597"/>
    <w:rsid w:val="004C3CBC"/>
    <w:rsid w:val="004C5046"/>
    <w:rsid w:val="004C5178"/>
    <w:rsid w:val="004C59FE"/>
    <w:rsid w:val="004C78F9"/>
    <w:rsid w:val="004C795E"/>
    <w:rsid w:val="004D1844"/>
    <w:rsid w:val="004D2334"/>
    <w:rsid w:val="004D414B"/>
    <w:rsid w:val="004D4C75"/>
    <w:rsid w:val="004D5A6A"/>
    <w:rsid w:val="004E0A04"/>
    <w:rsid w:val="004E0F21"/>
    <w:rsid w:val="004E0F48"/>
    <w:rsid w:val="004E1A44"/>
    <w:rsid w:val="004E1EE9"/>
    <w:rsid w:val="004E3013"/>
    <w:rsid w:val="004E4287"/>
    <w:rsid w:val="004E4F0C"/>
    <w:rsid w:val="004E555A"/>
    <w:rsid w:val="004F0F24"/>
    <w:rsid w:val="004F1ABC"/>
    <w:rsid w:val="004F2F62"/>
    <w:rsid w:val="004F3E42"/>
    <w:rsid w:val="004F55D1"/>
    <w:rsid w:val="004F5B1D"/>
    <w:rsid w:val="004F5B90"/>
    <w:rsid w:val="004F5F60"/>
    <w:rsid w:val="004F6AD2"/>
    <w:rsid w:val="00501DBC"/>
    <w:rsid w:val="00502799"/>
    <w:rsid w:val="00502912"/>
    <w:rsid w:val="005030CB"/>
    <w:rsid w:val="00503C9A"/>
    <w:rsid w:val="0050418E"/>
    <w:rsid w:val="00504EC6"/>
    <w:rsid w:val="005051AE"/>
    <w:rsid w:val="0050619E"/>
    <w:rsid w:val="00507F33"/>
    <w:rsid w:val="00510FFE"/>
    <w:rsid w:val="00511E0C"/>
    <w:rsid w:val="00511E8E"/>
    <w:rsid w:val="005121A9"/>
    <w:rsid w:val="00512D0F"/>
    <w:rsid w:val="00512F5A"/>
    <w:rsid w:val="00512FFD"/>
    <w:rsid w:val="00521B09"/>
    <w:rsid w:val="00522357"/>
    <w:rsid w:val="00523B65"/>
    <w:rsid w:val="00524724"/>
    <w:rsid w:val="00525274"/>
    <w:rsid w:val="00525CFB"/>
    <w:rsid w:val="00526316"/>
    <w:rsid w:val="00526BE9"/>
    <w:rsid w:val="005308BD"/>
    <w:rsid w:val="005318E4"/>
    <w:rsid w:val="00532D27"/>
    <w:rsid w:val="005334AE"/>
    <w:rsid w:val="005339E1"/>
    <w:rsid w:val="00534661"/>
    <w:rsid w:val="005364D8"/>
    <w:rsid w:val="005377AB"/>
    <w:rsid w:val="00537E17"/>
    <w:rsid w:val="005420EE"/>
    <w:rsid w:val="00543282"/>
    <w:rsid w:val="00544235"/>
    <w:rsid w:val="00546029"/>
    <w:rsid w:val="00546A37"/>
    <w:rsid w:val="00547FF0"/>
    <w:rsid w:val="00550AFA"/>
    <w:rsid w:val="00551535"/>
    <w:rsid w:val="00551AAD"/>
    <w:rsid w:val="00553096"/>
    <w:rsid w:val="00554396"/>
    <w:rsid w:val="00554457"/>
    <w:rsid w:val="00556A56"/>
    <w:rsid w:val="00560066"/>
    <w:rsid w:val="0056024D"/>
    <w:rsid w:val="005602A9"/>
    <w:rsid w:val="00560B60"/>
    <w:rsid w:val="00560ECC"/>
    <w:rsid w:val="00560F1E"/>
    <w:rsid w:val="00560F53"/>
    <w:rsid w:val="0056242E"/>
    <w:rsid w:val="005627EC"/>
    <w:rsid w:val="00562BC1"/>
    <w:rsid w:val="005635F9"/>
    <w:rsid w:val="00564220"/>
    <w:rsid w:val="00566F90"/>
    <w:rsid w:val="005670F4"/>
    <w:rsid w:val="00567C1C"/>
    <w:rsid w:val="00567D48"/>
    <w:rsid w:val="0057039D"/>
    <w:rsid w:val="00571A0E"/>
    <w:rsid w:val="005731B0"/>
    <w:rsid w:val="00573650"/>
    <w:rsid w:val="00574928"/>
    <w:rsid w:val="00575AD9"/>
    <w:rsid w:val="00577242"/>
    <w:rsid w:val="00577381"/>
    <w:rsid w:val="00577912"/>
    <w:rsid w:val="00577E67"/>
    <w:rsid w:val="0058083F"/>
    <w:rsid w:val="005814F9"/>
    <w:rsid w:val="005819D3"/>
    <w:rsid w:val="00581FF9"/>
    <w:rsid w:val="0058263E"/>
    <w:rsid w:val="00585168"/>
    <w:rsid w:val="00585B59"/>
    <w:rsid w:val="00585E4C"/>
    <w:rsid w:val="005866A5"/>
    <w:rsid w:val="005867FB"/>
    <w:rsid w:val="00586FDA"/>
    <w:rsid w:val="00594851"/>
    <w:rsid w:val="00594955"/>
    <w:rsid w:val="00594DAC"/>
    <w:rsid w:val="005951ED"/>
    <w:rsid w:val="00595545"/>
    <w:rsid w:val="0059643F"/>
    <w:rsid w:val="00596805"/>
    <w:rsid w:val="00597CDF"/>
    <w:rsid w:val="00597E29"/>
    <w:rsid w:val="005A2817"/>
    <w:rsid w:val="005A3976"/>
    <w:rsid w:val="005A408F"/>
    <w:rsid w:val="005A5A84"/>
    <w:rsid w:val="005A64AE"/>
    <w:rsid w:val="005A6642"/>
    <w:rsid w:val="005A72EA"/>
    <w:rsid w:val="005B1E28"/>
    <w:rsid w:val="005B246B"/>
    <w:rsid w:val="005B3F02"/>
    <w:rsid w:val="005B5294"/>
    <w:rsid w:val="005B560D"/>
    <w:rsid w:val="005C32E7"/>
    <w:rsid w:val="005C4396"/>
    <w:rsid w:val="005C5255"/>
    <w:rsid w:val="005C66E5"/>
    <w:rsid w:val="005C6C99"/>
    <w:rsid w:val="005C7003"/>
    <w:rsid w:val="005C738C"/>
    <w:rsid w:val="005C7440"/>
    <w:rsid w:val="005D035C"/>
    <w:rsid w:val="005D1FC3"/>
    <w:rsid w:val="005D27A9"/>
    <w:rsid w:val="005D2E40"/>
    <w:rsid w:val="005D4CBA"/>
    <w:rsid w:val="005D5006"/>
    <w:rsid w:val="005D5450"/>
    <w:rsid w:val="005D5552"/>
    <w:rsid w:val="005D55DB"/>
    <w:rsid w:val="005D661C"/>
    <w:rsid w:val="005D6A4A"/>
    <w:rsid w:val="005D6D8F"/>
    <w:rsid w:val="005E0E35"/>
    <w:rsid w:val="005E2E6C"/>
    <w:rsid w:val="005E38D0"/>
    <w:rsid w:val="005E3A05"/>
    <w:rsid w:val="005E403E"/>
    <w:rsid w:val="005E4045"/>
    <w:rsid w:val="005E46B0"/>
    <w:rsid w:val="005E4E62"/>
    <w:rsid w:val="005E6DB8"/>
    <w:rsid w:val="005E72B5"/>
    <w:rsid w:val="005F111C"/>
    <w:rsid w:val="005F1B35"/>
    <w:rsid w:val="005F27D7"/>
    <w:rsid w:val="005F5951"/>
    <w:rsid w:val="005F6109"/>
    <w:rsid w:val="005F659A"/>
    <w:rsid w:val="005F7231"/>
    <w:rsid w:val="00600ED7"/>
    <w:rsid w:val="00601056"/>
    <w:rsid w:val="006018AC"/>
    <w:rsid w:val="00601BB2"/>
    <w:rsid w:val="00601C95"/>
    <w:rsid w:val="00603E6F"/>
    <w:rsid w:val="00606A09"/>
    <w:rsid w:val="00607863"/>
    <w:rsid w:val="00607B79"/>
    <w:rsid w:val="006112C0"/>
    <w:rsid w:val="00612E5A"/>
    <w:rsid w:val="00613283"/>
    <w:rsid w:val="006140FB"/>
    <w:rsid w:val="006159B4"/>
    <w:rsid w:val="0061605F"/>
    <w:rsid w:val="006165C8"/>
    <w:rsid w:val="00620023"/>
    <w:rsid w:val="00620AA0"/>
    <w:rsid w:val="00620C4C"/>
    <w:rsid w:val="00621266"/>
    <w:rsid w:val="00621517"/>
    <w:rsid w:val="00621B22"/>
    <w:rsid w:val="006225D0"/>
    <w:rsid w:val="006275D0"/>
    <w:rsid w:val="006278D3"/>
    <w:rsid w:val="00630224"/>
    <w:rsid w:val="00630C4E"/>
    <w:rsid w:val="00630DC0"/>
    <w:rsid w:val="00631F54"/>
    <w:rsid w:val="00634655"/>
    <w:rsid w:val="00635588"/>
    <w:rsid w:val="00636168"/>
    <w:rsid w:val="00637622"/>
    <w:rsid w:val="00640ACC"/>
    <w:rsid w:val="00640BD4"/>
    <w:rsid w:val="006412E3"/>
    <w:rsid w:val="00641FCC"/>
    <w:rsid w:val="0064296C"/>
    <w:rsid w:val="00643BC7"/>
    <w:rsid w:val="00644DFE"/>
    <w:rsid w:val="00645C59"/>
    <w:rsid w:val="00645EF2"/>
    <w:rsid w:val="006464C8"/>
    <w:rsid w:val="00647F07"/>
    <w:rsid w:val="00647FA1"/>
    <w:rsid w:val="0065035D"/>
    <w:rsid w:val="00650C26"/>
    <w:rsid w:val="00650EB8"/>
    <w:rsid w:val="0065234D"/>
    <w:rsid w:val="0065263E"/>
    <w:rsid w:val="00652BC5"/>
    <w:rsid w:val="006543CC"/>
    <w:rsid w:val="00654436"/>
    <w:rsid w:val="006552EF"/>
    <w:rsid w:val="00655BF7"/>
    <w:rsid w:val="00657806"/>
    <w:rsid w:val="0066015E"/>
    <w:rsid w:val="00660786"/>
    <w:rsid w:val="00663153"/>
    <w:rsid w:val="00663DA0"/>
    <w:rsid w:val="00663EDA"/>
    <w:rsid w:val="00664637"/>
    <w:rsid w:val="00664B8F"/>
    <w:rsid w:val="0066505E"/>
    <w:rsid w:val="00666780"/>
    <w:rsid w:val="00666BC7"/>
    <w:rsid w:val="00670569"/>
    <w:rsid w:val="00670CC8"/>
    <w:rsid w:val="00670F1E"/>
    <w:rsid w:val="006716D7"/>
    <w:rsid w:val="00671C39"/>
    <w:rsid w:val="006748F9"/>
    <w:rsid w:val="006749C7"/>
    <w:rsid w:val="006749D5"/>
    <w:rsid w:val="00674B36"/>
    <w:rsid w:val="00674F8A"/>
    <w:rsid w:val="00676014"/>
    <w:rsid w:val="006767D8"/>
    <w:rsid w:val="00680C97"/>
    <w:rsid w:val="006815D0"/>
    <w:rsid w:val="00681A38"/>
    <w:rsid w:val="00681DBF"/>
    <w:rsid w:val="00681F00"/>
    <w:rsid w:val="00681F66"/>
    <w:rsid w:val="00683BAD"/>
    <w:rsid w:val="006847FC"/>
    <w:rsid w:val="006848B4"/>
    <w:rsid w:val="00684A6E"/>
    <w:rsid w:val="00686287"/>
    <w:rsid w:val="006867F1"/>
    <w:rsid w:val="00686839"/>
    <w:rsid w:val="00686D2D"/>
    <w:rsid w:val="006925B6"/>
    <w:rsid w:val="0069291C"/>
    <w:rsid w:val="00692991"/>
    <w:rsid w:val="006934CC"/>
    <w:rsid w:val="00693BD0"/>
    <w:rsid w:val="00696909"/>
    <w:rsid w:val="00696C10"/>
    <w:rsid w:val="006A082A"/>
    <w:rsid w:val="006A0EBB"/>
    <w:rsid w:val="006A30CD"/>
    <w:rsid w:val="006A4BE8"/>
    <w:rsid w:val="006A5A37"/>
    <w:rsid w:val="006A607E"/>
    <w:rsid w:val="006B2AFC"/>
    <w:rsid w:val="006B42F4"/>
    <w:rsid w:val="006B576D"/>
    <w:rsid w:val="006B5D89"/>
    <w:rsid w:val="006B64EC"/>
    <w:rsid w:val="006C11B7"/>
    <w:rsid w:val="006C1EB7"/>
    <w:rsid w:val="006C2849"/>
    <w:rsid w:val="006C2C08"/>
    <w:rsid w:val="006C2DA3"/>
    <w:rsid w:val="006C2FE7"/>
    <w:rsid w:val="006C302E"/>
    <w:rsid w:val="006C3933"/>
    <w:rsid w:val="006C3E6A"/>
    <w:rsid w:val="006C44A3"/>
    <w:rsid w:val="006C4B8F"/>
    <w:rsid w:val="006C5033"/>
    <w:rsid w:val="006C5D0E"/>
    <w:rsid w:val="006C6ADC"/>
    <w:rsid w:val="006C6DD7"/>
    <w:rsid w:val="006C71F0"/>
    <w:rsid w:val="006D0107"/>
    <w:rsid w:val="006D0385"/>
    <w:rsid w:val="006D0589"/>
    <w:rsid w:val="006D1609"/>
    <w:rsid w:val="006D2D19"/>
    <w:rsid w:val="006D3C65"/>
    <w:rsid w:val="006D4061"/>
    <w:rsid w:val="006D5BB1"/>
    <w:rsid w:val="006D62F9"/>
    <w:rsid w:val="006D7062"/>
    <w:rsid w:val="006D7D09"/>
    <w:rsid w:val="006E0106"/>
    <w:rsid w:val="006E0698"/>
    <w:rsid w:val="006E0953"/>
    <w:rsid w:val="006E0EB1"/>
    <w:rsid w:val="006E2709"/>
    <w:rsid w:val="006E2F46"/>
    <w:rsid w:val="006E3B04"/>
    <w:rsid w:val="006E7AF8"/>
    <w:rsid w:val="006F06B3"/>
    <w:rsid w:val="006F08B6"/>
    <w:rsid w:val="006F180A"/>
    <w:rsid w:val="006F26E9"/>
    <w:rsid w:val="006F2AAB"/>
    <w:rsid w:val="006F31EF"/>
    <w:rsid w:val="006F43F3"/>
    <w:rsid w:val="006F4B9F"/>
    <w:rsid w:val="006F56BE"/>
    <w:rsid w:val="006F5FE2"/>
    <w:rsid w:val="006F6967"/>
    <w:rsid w:val="006F6B11"/>
    <w:rsid w:val="007002E9"/>
    <w:rsid w:val="007007E1"/>
    <w:rsid w:val="007016E5"/>
    <w:rsid w:val="00702763"/>
    <w:rsid w:val="00704CCC"/>
    <w:rsid w:val="00705820"/>
    <w:rsid w:val="00705D32"/>
    <w:rsid w:val="00706139"/>
    <w:rsid w:val="00706254"/>
    <w:rsid w:val="0070664C"/>
    <w:rsid w:val="00710D1D"/>
    <w:rsid w:val="00712A32"/>
    <w:rsid w:val="00713F5E"/>
    <w:rsid w:val="0071437A"/>
    <w:rsid w:val="00715063"/>
    <w:rsid w:val="00715DED"/>
    <w:rsid w:val="0071603D"/>
    <w:rsid w:val="00720986"/>
    <w:rsid w:val="00722695"/>
    <w:rsid w:val="00723100"/>
    <w:rsid w:val="00725717"/>
    <w:rsid w:val="007258D1"/>
    <w:rsid w:val="00726BB5"/>
    <w:rsid w:val="0072762D"/>
    <w:rsid w:val="007277B1"/>
    <w:rsid w:val="00730420"/>
    <w:rsid w:val="007304DA"/>
    <w:rsid w:val="007308CE"/>
    <w:rsid w:val="00731B28"/>
    <w:rsid w:val="007348F7"/>
    <w:rsid w:val="00735CF8"/>
    <w:rsid w:val="00735D2C"/>
    <w:rsid w:val="0073609D"/>
    <w:rsid w:val="00736D9A"/>
    <w:rsid w:val="00736ED2"/>
    <w:rsid w:val="00740FBC"/>
    <w:rsid w:val="007418FB"/>
    <w:rsid w:val="00742B76"/>
    <w:rsid w:val="007444DF"/>
    <w:rsid w:val="00745027"/>
    <w:rsid w:val="007451AD"/>
    <w:rsid w:val="007452B5"/>
    <w:rsid w:val="00745EB4"/>
    <w:rsid w:val="00750974"/>
    <w:rsid w:val="00751690"/>
    <w:rsid w:val="00751CA4"/>
    <w:rsid w:val="00752BFB"/>
    <w:rsid w:val="00752F85"/>
    <w:rsid w:val="00753044"/>
    <w:rsid w:val="007535D9"/>
    <w:rsid w:val="00754216"/>
    <w:rsid w:val="0075631D"/>
    <w:rsid w:val="00756E04"/>
    <w:rsid w:val="00757169"/>
    <w:rsid w:val="00760BF4"/>
    <w:rsid w:val="00760F2C"/>
    <w:rsid w:val="00761BD1"/>
    <w:rsid w:val="0076200A"/>
    <w:rsid w:val="0076233D"/>
    <w:rsid w:val="00763697"/>
    <w:rsid w:val="007639BC"/>
    <w:rsid w:val="007640E5"/>
    <w:rsid w:val="0076476C"/>
    <w:rsid w:val="00765E82"/>
    <w:rsid w:val="007668FE"/>
    <w:rsid w:val="007670D1"/>
    <w:rsid w:val="0076783A"/>
    <w:rsid w:val="007723FB"/>
    <w:rsid w:val="00774028"/>
    <w:rsid w:val="0077428E"/>
    <w:rsid w:val="0077440E"/>
    <w:rsid w:val="00774A0B"/>
    <w:rsid w:val="00776F97"/>
    <w:rsid w:val="00777F33"/>
    <w:rsid w:val="00780E44"/>
    <w:rsid w:val="007824E2"/>
    <w:rsid w:val="00782F00"/>
    <w:rsid w:val="00783390"/>
    <w:rsid w:val="00783FE3"/>
    <w:rsid w:val="0078484E"/>
    <w:rsid w:val="00784AF6"/>
    <w:rsid w:val="00785E8E"/>
    <w:rsid w:val="00786D47"/>
    <w:rsid w:val="00787A69"/>
    <w:rsid w:val="00787AC0"/>
    <w:rsid w:val="007900B0"/>
    <w:rsid w:val="007905B7"/>
    <w:rsid w:val="0079102B"/>
    <w:rsid w:val="0079134E"/>
    <w:rsid w:val="00791893"/>
    <w:rsid w:val="00791E86"/>
    <w:rsid w:val="007942CE"/>
    <w:rsid w:val="00794A28"/>
    <w:rsid w:val="00795180"/>
    <w:rsid w:val="007957E3"/>
    <w:rsid w:val="00796C6C"/>
    <w:rsid w:val="00797DCD"/>
    <w:rsid w:val="007A1299"/>
    <w:rsid w:val="007A1319"/>
    <w:rsid w:val="007A1980"/>
    <w:rsid w:val="007A1A8B"/>
    <w:rsid w:val="007A1DAD"/>
    <w:rsid w:val="007A2862"/>
    <w:rsid w:val="007A2A50"/>
    <w:rsid w:val="007A323D"/>
    <w:rsid w:val="007A33B2"/>
    <w:rsid w:val="007A3EA1"/>
    <w:rsid w:val="007A41FA"/>
    <w:rsid w:val="007A5279"/>
    <w:rsid w:val="007A59A5"/>
    <w:rsid w:val="007A6140"/>
    <w:rsid w:val="007A6859"/>
    <w:rsid w:val="007A6887"/>
    <w:rsid w:val="007A7492"/>
    <w:rsid w:val="007B1B17"/>
    <w:rsid w:val="007B2235"/>
    <w:rsid w:val="007B2843"/>
    <w:rsid w:val="007B2F11"/>
    <w:rsid w:val="007B3CA8"/>
    <w:rsid w:val="007B63AD"/>
    <w:rsid w:val="007B7FFE"/>
    <w:rsid w:val="007C01D1"/>
    <w:rsid w:val="007C086D"/>
    <w:rsid w:val="007C1908"/>
    <w:rsid w:val="007C2B9D"/>
    <w:rsid w:val="007C30D0"/>
    <w:rsid w:val="007C3296"/>
    <w:rsid w:val="007C3CC8"/>
    <w:rsid w:val="007C426F"/>
    <w:rsid w:val="007C654A"/>
    <w:rsid w:val="007D0489"/>
    <w:rsid w:val="007D0B67"/>
    <w:rsid w:val="007D0FF7"/>
    <w:rsid w:val="007D1C2F"/>
    <w:rsid w:val="007D245F"/>
    <w:rsid w:val="007D2F53"/>
    <w:rsid w:val="007D371E"/>
    <w:rsid w:val="007D478C"/>
    <w:rsid w:val="007D5573"/>
    <w:rsid w:val="007D57ED"/>
    <w:rsid w:val="007D5D78"/>
    <w:rsid w:val="007D73FE"/>
    <w:rsid w:val="007D7DDE"/>
    <w:rsid w:val="007E062F"/>
    <w:rsid w:val="007E1E13"/>
    <w:rsid w:val="007E237D"/>
    <w:rsid w:val="007E468E"/>
    <w:rsid w:val="007E4CEE"/>
    <w:rsid w:val="007E5873"/>
    <w:rsid w:val="007E5FA3"/>
    <w:rsid w:val="007E6B33"/>
    <w:rsid w:val="007E726C"/>
    <w:rsid w:val="007E7849"/>
    <w:rsid w:val="007E7E4D"/>
    <w:rsid w:val="007E7EA5"/>
    <w:rsid w:val="007E7FA8"/>
    <w:rsid w:val="007F065C"/>
    <w:rsid w:val="007F1A62"/>
    <w:rsid w:val="007F2001"/>
    <w:rsid w:val="007F4289"/>
    <w:rsid w:val="007F5A20"/>
    <w:rsid w:val="007F67CF"/>
    <w:rsid w:val="007F6B8F"/>
    <w:rsid w:val="007F6BC3"/>
    <w:rsid w:val="007F7668"/>
    <w:rsid w:val="00800BC9"/>
    <w:rsid w:val="00801476"/>
    <w:rsid w:val="00801A96"/>
    <w:rsid w:val="00801DF2"/>
    <w:rsid w:val="00802091"/>
    <w:rsid w:val="00804CD8"/>
    <w:rsid w:val="00806D6B"/>
    <w:rsid w:val="00806EA1"/>
    <w:rsid w:val="00807FF8"/>
    <w:rsid w:val="00810256"/>
    <w:rsid w:val="00811955"/>
    <w:rsid w:val="008120A5"/>
    <w:rsid w:val="00812AFE"/>
    <w:rsid w:val="00813362"/>
    <w:rsid w:val="00813786"/>
    <w:rsid w:val="00814B1A"/>
    <w:rsid w:val="00814F30"/>
    <w:rsid w:val="00816CA6"/>
    <w:rsid w:val="00816F19"/>
    <w:rsid w:val="00820749"/>
    <w:rsid w:val="0082188D"/>
    <w:rsid w:val="00821A99"/>
    <w:rsid w:val="00822650"/>
    <w:rsid w:val="008228B1"/>
    <w:rsid w:val="008230A3"/>
    <w:rsid w:val="00823E66"/>
    <w:rsid w:val="00824AB3"/>
    <w:rsid w:val="008261F7"/>
    <w:rsid w:val="008268F8"/>
    <w:rsid w:val="008271BD"/>
    <w:rsid w:val="008310B0"/>
    <w:rsid w:val="00831537"/>
    <w:rsid w:val="00832489"/>
    <w:rsid w:val="0083333C"/>
    <w:rsid w:val="00834A1E"/>
    <w:rsid w:val="00836D09"/>
    <w:rsid w:val="008374E8"/>
    <w:rsid w:val="00840053"/>
    <w:rsid w:val="00841466"/>
    <w:rsid w:val="00841EB3"/>
    <w:rsid w:val="00842554"/>
    <w:rsid w:val="00843028"/>
    <w:rsid w:val="00843FC9"/>
    <w:rsid w:val="00844D1F"/>
    <w:rsid w:val="0084659D"/>
    <w:rsid w:val="0084769C"/>
    <w:rsid w:val="008477DE"/>
    <w:rsid w:val="00852C1E"/>
    <w:rsid w:val="00852F45"/>
    <w:rsid w:val="00853396"/>
    <w:rsid w:val="00854D97"/>
    <w:rsid w:val="0085518C"/>
    <w:rsid w:val="00855509"/>
    <w:rsid w:val="00855807"/>
    <w:rsid w:val="0085654F"/>
    <w:rsid w:val="00856701"/>
    <w:rsid w:val="00856B46"/>
    <w:rsid w:val="00860FDE"/>
    <w:rsid w:val="008629E2"/>
    <w:rsid w:val="0086414F"/>
    <w:rsid w:val="00864A8A"/>
    <w:rsid w:val="00865C80"/>
    <w:rsid w:val="00871077"/>
    <w:rsid w:val="0087119C"/>
    <w:rsid w:val="00871C49"/>
    <w:rsid w:val="008734F4"/>
    <w:rsid w:val="008737E5"/>
    <w:rsid w:val="00873D0D"/>
    <w:rsid w:val="008740E9"/>
    <w:rsid w:val="00875B33"/>
    <w:rsid w:val="00875BBD"/>
    <w:rsid w:val="00880ECC"/>
    <w:rsid w:val="00881021"/>
    <w:rsid w:val="0088212C"/>
    <w:rsid w:val="0088230B"/>
    <w:rsid w:val="008826A1"/>
    <w:rsid w:val="00883703"/>
    <w:rsid w:val="00883954"/>
    <w:rsid w:val="00884524"/>
    <w:rsid w:val="00884597"/>
    <w:rsid w:val="008864D6"/>
    <w:rsid w:val="00886E7E"/>
    <w:rsid w:val="00887611"/>
    <w:rsid w:val="0089041F"/>
    <w:rsid w:val="00890585"/>
    <w:rsid w:val="00891547"/>
    <w:rsid w:val="00891740"/>
    <w:rsid w:val="008917C5"/>
    <w:rsid w:val="00891AB0"/>
    <w:rsid w:val="0089223B"/>
    <w:rsid w:val="00892D4C"/>
    <w:rsid w:val="008931F0"/>
    <w:rsid w:val="00893FB7"/>
    <w:rsid w:val="00894037"/>
    <w:rsid w:val="0089475E"/>
    <w:rsid w:val="00894BB3"/>
    <w:rsid w:val="0089573F"/>
    <w:rsid w:val="008968B0"/>
    <w:rsid w:val="00896AEE"/>
    <w:rsid w:val="00896DBE"/>
    <w:rsid w:val="00897705"/>
    <w:rsid w:val="00897FCC"/>
    <w:rsid w:val="008A0A73"/>
    <w:rsid w:val="008A1305"/>
    <w:rsid w:val="008A1A98"/>
    <w:rsid w:val="008A2C6C"/>
    <w:rsid w:val="008A4339"/>
    <w:rsid w:val="008A49FB"/>
    <w:rsid w:val="008A4D3B"/>
    <w:rsid w:val="008A53B0"/>
    <w:rsid w:val="008B0929"/>
    <w:rsid w:val="008B0EDE"/>
    <w:rsid w:val="008B13AC"/>
    <w:rsid w:val="008B16A7"/>
    <w:rsid w:val="008B1A6A"/>
    <w:rsid w:val="008B2468"/>
    <w:rsid w:val="008B2A4E"/>
    <w:rsid w:val="008B2A63"/>
    <w:rsid w:val="008B3304"/>
    <w:rsid w:val="008B4988"/>
    <w:rsid w:val="008B5251"/>
    <w:rsid w:val="008B59DC"/>
    <w:rsid w:val="008B6088"/>
    <w:rsid w:val="008B64FC"/>
    <w:rsid w:val="008B6D79"/>
    <w:rsid w:val="008C07AB"/>
    <w:rsid w:val="008C07AD"/>
    <w:rsid w:val="008C0A94"/>
    <w:rsid w:val="008C0F66"/>
    <w:rsid w:val="008C1478"/>
    <w:rsid w:val="008C2867"/>
    <w:rsid w:val="008C29C4"/>
    <w:rsid w:val="008C307D"/>
    <w:rsid w:val="008C44C7"/>
    <w:rsid w:val="008C6A23"/>
    <w:rsid w:val="008C7430"/>
    <w:rsid w:val="008D0A23"/>
    <w:rsid w:val="008D276D"/>
    <w:rsid w:val="008D30E7"/>
    <w:rsid w:val="008D572D"/>
    <w:rsid w:val="008D5EF9"/>
    <w:rsid w:val="008D6BA2"/>
    <w:rsid w:val="008D6D54"/>
    <w:rsid w:val="008D73A6"/>
    <w:rsid w:val="008D7481"/>
    <w:rsid w:val="008E1AC7"/>
    <w:rsid w:val="008E1C48"/>
    <w:rsid w:val="008E2116"/>
    <w:rsid w:val="008E4D6C"/>
    <w:rsid w:val="008E4E71"/>
    <w:rsid w:val="008E56A2"/>
    <w:rsid w:val="008F09F2"/>
    <w:rsid w:val="008F2B82"/>
    <w:rsid w:val="008F33B2"/>
    <w:rsid w:val="008F4C28"/>
    <w:rsid w:val="008F59B2"/>
    <w:rsid w:val="008F5B11"/>
    <w:rsid w:val="008F5C3F"/>
    <w:rsid w:val="008F6A4C"/>
    <w:rsid w:val="008F783D"/>
    <w:rsid w:val="008F7DBD"/>
    <w:rsid w:val="00900E62"/>
    <w:rsid w:val="009012AC"/>
    <w:rsid w:val="00901608"/>
    <w:rsid w:val="0090223E"/>
    <w:rsid w:val="00902C5A"/>
    <w:rsid w:val="00902DA5"/>
    <w:rsid w:val="00903E1B"/>
    <w:rsid w:val="00903F4F"/>
    <w:rsid w:val="0090471B"/>
    <w:rsid w:val="00905786"/>
    <w:rsid w:val="0090659D"/>
    <w:rsid w:val="00907296"/>
    <w:rsid w:val="009072FE"/>
    <w:rsid w:val="00907FE7"/>
    <w:rsid w:val="00910D28"/>
    <w:rsid w:val="00911373"/>
    <w:rsid w:val="009114E1"/>
    <w:rsid w:val="009132F4"/>
    <w:rsid w:val="00913ADE"/>
    <w:rsid w:val="00915E9D"/>
    <w:rsid w:val="0091675D"/>
    <w:rsid w:val="00917BEC"/>
    <w:rsid w:val="00920A29"/>
    <w:rsid w:val="009210AD"/>
    <w:rsid w:val="00923173"/>
    <w:rsid w:val="009246BD"/>
    <w:rsid w:val="00924EA9"/>
    <w:rsid w:val="009274F4"/>
    <w:rsid w:val="00927EC3"/>
    <w:rsid w:val="0093055C"/>
    <w:rsid w:val="00930DC8"/>
    <w:rsid w:val="0093112D"/>
    <w:rsid w:val="00931430"/>
    <w:rsid w:val="00934914"/>
    <w:rsid w:val="00934951"/>
    <w:rsid w:val="0093512E"/>
    <w:rsid w:val="00935B67"/>
    <w:rsid w:val="00935C53"/>
    <w:rsid w:val="00936625"/>
    <w:rsid w:val="009370B1"/>
    <w:rsid w:val="00937C27"/>
    <w:rsid w:val="009406C6"/>
    <w:rsid w:val="009406CA"/>
    <w:rsid w:val="009412BF"/>
    <w:rsid w:val="00943394"/>
    <w:rsid w:val="00944F73"/>
    <w:rsid w:val="00945116"/>
    <w:rsid w:val="0094529E"/>
    <w:rsid w:val="00945E2D"/>
    <w:rsid w:val="0094614D"/>
    <w:rsid w:val="00946475"/>
    <w:rsid w:val="009511B7"/>
    <w:rsid w:val="0095227B"/>
    <w:rsid w:val="0095232B"/>
    <w:rsid w:val="00955296"/>
    <w:rsid w:val="009556A6"/>
    <w:rsid w:val="00955B7D"/>
    <w:rsid w:val="00956AD9"/>
    <w:rsid w:val="009570E1"/>
    <w:rsid w:val="009577ED"/>
    <w:rsid w:val="00957936"/>
    <w:rsid w:val="009603F7"/>
    <w:rsid w:val="0096100E"/>
    <w:rsid w:val="00961EC1"/>
    <w:rsid w:val="00962448"/>
    <w:rsid w:val="00962A20"/>
    <w:rsid w:val="0096364C"/>
    <w:rsid w:val="00965151"/>
    <w:rsid w:val="009658FD"/>
    <w:rsid w:val="00965D52"/>
    <w:rsid w:val="009668A5"/>
    <w:rsid w:val="00967F6B"/>
    <w:rsid w:val="0097055A"/>
    <w:rsid w:val="00970FEC"/>
    <w:rsid w:val="0097119C"/>
    <w:rsid w:val="00972679"/>
    <w:rsid w:val="00972936"/>
    <w:rsid w:val="00972B5A"/>
    <w:rsid w:val="00972EC5"/>
    <w:rsid w:val="00972FF0"/>
    <w:rsid w:val="009737E7"/>
    <w:rsid w:val="00973F0D"/>
    <w:rsid w:val="0097410E"/>
    <w:rsid w:val="00975526"/>
    <w:rsid w:val="00976B82"/>
    <w:rsid w:val="00977056"/>
    <w:rsid w:val="00977853"/>
    <w:rsid w:val="009778CA"/>
    <w:rsid w:val="00977AEF"/>
    <w:rsid w:val="00977F8E"/>
    <w:rsid w:val="00980455"/>
    <w:rsid w:val="00980D4E"/>
    <w:rsid w:val="00981AD4"/>
    <w:rsid w:val="00982CE4"/>
    <w:rsid w:val="00982F54"/>
    <w:rsid w:val="00983359"/>
    <w:rsid w:val="00983A48"/>
    <w:rsid w:val="00983B3E"/>
    <w:rsid w:val="00984362"/>
    <w:rsid w:val="00984BF8"/>
    <w:rsid w:val="009865EC"/>
    <w:rsid w:val="00990B81"/>
    <w:rsid w:val="009911C6"/>
    <w:rsid w:val="00991603"/>
    <w:rsid w:val="00993912"/>
    <w:rsid w:val="00993E78"/>
    <w:rsid w:val="00994237"/>
    <w:rsid w:val="00997CB6"/>
    <w:rsid w:val="009A0750"/>
    <w:rsid w:val="009A0AE9"/>
    <w:rsid w:val="009A13E5"/>
    <w:rsid w:val="009A144F"/>
    <w:rsid w:val="009A209B"/>
    <w:rsid w:val="009A3561"/>
    <w:rsid w:val="009A3BBC"/>
    <w:rsid w:val="009A3BEF"/>
    <w:rsid w:val="009A4564"/>
    <w:rsid w:val="009A59FA"/>
    <w:rsid w:val="009A6FCD"/>
    <w:rsid w:val="009A7142"/>
    <w:rsid w:val="009B0BF9"/>
    <w:rsid w:val="009B13A5"/>
    <w:rsid w:val="009B1443"/>
    <w:rsid w:val="009B1622"/>
    <w:rsid w:val="009B20E9"/>
    <w:rsid w:val="009B23E9"/>
    <w:rsid w:val="009B346A"/>
    <w:rsid w:val="009B38C8"/>
    <w:rsid w:val="009B3C72"/>
    <w:rsid w:val="009B45FE"/>
    <w:rsid w:val="009B4C33"/>
    <w:rsid w:val="009B4D54"/>
    <w:rsid w:val="009B4EC6"/>
    <w:rsid w:val="009B4FC0"/>
    <w:rsid w:val="009B5433"/>
    <w:rsid w:val="009B5B15"/>
    <w:rsid w:val="009B5D35"/>
    <w:rsid w:val="009B6059"/>
    <w:rsid w:val="009B6E79"/>
    <w:rsid w:val="009B74FE"/>
    <w:rsid w:val="009C08A9"/>
    <w:rsid w:val="009C0F29"/>
    <w:rsid w:val="009C26CD"/>
    <w:rsid w:val="009C2BD0"/>
    <w:rsid w:val="009C462B"/>
    <w:rsid w:val="009C4B29"/>
    <w:rsid w:val="009C4C27"/>
    <w:rsid w:val="009C58C6"/>
    <w:rsid w:val="009C5958"/>
    <w:rsid w:val="009C68AD"/>
    <w:rsid w:val="009C6D65"/>
    <w:rsid w:val="009C7E3D"/>
    <w:rsid w:val="009D15F6"/>
    <w:rsid w:val="009D1814"/>
    <w:rsid w:val="009D2572"/>
    <w:rsid w:val="009D3162"/>
    <w:rsid w:val="009D3EC7"/>
    <w:rsid w:val="009D462C"/>
    <w:rsid w:val="009D5C67"/>
    <w:rsid w:val="009D72FB"/>
    <w:rsid w:val="009D73CC"/>
    <w:rsid w:val="009D7643"/>
    <w:rsid w:val="009E0582"/>
    <w:rsid w:val="009E0607"/>
    <w:rsid w:val="009E0D42"/>
    <w:rsid w:val="009E1702"/>
    <w:rsid w:val="009E1B19"/>
    <w:rsid w:val="009E2B93"/>
    <w:rsid w:val="009E39EA"/>
    <w:rsid w:val="009E4AF0"/>
    <w:rsid w:val="009E777B"/>
    <w:rsid w:val="009F08AA"/>
    <w:rsid w:val="009F09E4"/>
    <w:rsid w:val="009F1132"/>
    <w:rsid w:val="009F19A3"/>
    <w:rsid w:val="009F39D4"/>
    <w:rsid w:val="009F3A7C"/>
    <w:rsid w:val="009F563D"/>
    <w:rsid w:val="009F5DDE"/>
    <w:rsid w:val="009F7504"/>
    <w:rsid w:val="00A002A4"/>
    <w:rsid w:val="00A00460"/>
    <w:rsid w:val="00A010CF"/>
    <w:rsid w:val="00A01338"/>
    <w:rsid w:val="00A018BB"/>
    <w:rsid w:val="00A02C6C"/>
    <w:rsid w:val="00A03079"/>
    <w:rsid w:val="00A060BE"/>
    <w:rsid w:val="00A0665B"/>
    <w:rsid w:val="00A06F89"/>
    <w:rsid w:val="00A0739C"/>
    <w:rsid w:val="00A075AE"/>
    <w:rsid w:val="00A076C7"/>
    <w:rsid w:val="00A11927"/>
    <w:rsid w:val="00A1271E"/>
    <w:rsid w:val="00A12BEF"/>
    <w:rsid w:val="00A13B78"/>
    <w:rsid w:val="00A15801"/>
    <w:rsid w:val="00A15EE3"/>
    <w:rsid w:val="00A17008"/>
    <w:rsid w:val="00A1705F"/>
    <w:rsid w:val="00A202A2"/>
    <w:rsid w:val="00A210E3"/>
    <w:rsid w:val="00A21BA4"/>
    <w:rsid w:val="00A2288F"/>
    <w:rsid w:val="00A23091"/>
    <w:rsid w:val="00A23A2F"/>
    <w:rsid w:val="00A250C4"/>
    <w:rsid w:val="00A255B4"/>
    <w:rsid w:val="00A276DF"/>
    <w:rsid w:val="00A27DC9"/>
    <w:rsid w:val="00A30679"/>
    <w:rsid w:val="00A31C65"/>
    <w:rsid w:val="00A3290A"/>
    <w:rsid w:val="00A33B9C"/>
    <w:rsid w:val="00A34392"/>
    <w:rsid w:val="00A3542C"/>
    <w:rsid w:val="00A364E0"/>
    <w:rsid w:val="00A3685A"/>
    <w:rsid w:val="00A40D9A"/>
    <w:rsid w:val="00A42419"/>
    <w:rsid w:val="00A44087"/>
    <w:rsid w:val="00A4452C"/>
    <w:rsid w:val="00A44C39"/>
    <w:rsid w:val="00A44EAD"/>
    <w:rsid w:val="00A45485"/>
    <w:rsid w:val="00A470EC"/>
    <w:rsid w:val="00A4775E"/>
    <w:rsid w:val="00A47CF6"/>
    <w:rsid w:val="00A47E0D"/>
    <w:rsid w:val="00A47E5B"/>
    <w:rsid w:val="00A50FA4"/>
    <w:rsid w:val="00A5221A"/>
    <w:rsid w:val="00A52710"/>
    <w:rsid w:val="00A52F1B"/>
    <w:rsid w:val="00A53440"/>
    <w:rsid w:val="00A53AC8"/>
    <w:rsid w:val="00A53E72"/>
    <w:rsid w:val="00A553FC"/>
    <w:rsid w:val="00A56494"/>
    <w:rsid w:val="00A5713E"/>
    <w:rsid w:val="00A57BEC"/>
    <w:rsid w:val="00A601FE"/>
    <w:rsid w:val="00A61F1D"/>
    <w:rsid w:val="00A63613"/>
    <w:rsid w:val="00A64463"/>
    <w:rsid w:val="00A648D7"/>
    <w:rsid w:val="00A6631C"/>
    <w:rsid w:val="00A66F35"/>
    <w:rsid w:val="00A6734E"/>
    <w:rsid w:val="00A67B7A"/>
    <w:rsid w:val="00A67BBC"/>
    <w:rsid w:val="00A67F27"/>
    <w:rsid w:val="00A67FC8"/>
    <w:rsid w:val="00A70D01"/>
    <w:rsid w:val="00A71516"/>
    <w:rsid w:val="00A71760"/>
    <w:rsid w:val="00A719DF"/>
    <w:rsid w:val="00A7230A"/>
    <w:rsid w:val="00A72344"/>
    <w:rsid w:val="00A73297"/>
    <w:rsid w:val="00A73424"/>
    <w:rsid w:val="00A744AF"/>
    <w:rsid w:val="00A757DE"/>
    <w:rsid w:val="00A75D8E"/>
    <w:rsid w:val="00A776CD"/>
    <w:rsid w:val="00A77CBA"/>
    <w:rsid w:val="00A80196"/>
    <w:rsid w:val="00A81701"/>
    <w:rsid w:val="00A818DF"/>
    <w:rsid w:val="00A82045"/>
    <w:rsid w:val="00A826B1"/>
    <w:rsid w:val="00A82787"/>
    <w:rsid w:val="00A8675B"/>
    <w:rsid w:val="00A87348"/>
    <w:rsid w:val="00A90042"/>
    <w:rsid w:val="00A90398"/>
    <w:rsid w:val="00A91448"/>
    <w:rsid w:val="00A9168A"/>
    <w:rsid w:val="00A91C07"/>
    <w:rsid w:val="00A948C9"/>
    <w:rsid w:val="00A94A57"/>
    <w:rsid w:val="00A94FC0"/>
    <w:rsid w:val="00A951DA"/>
    <w:rsid w:val="00A9567D"/>
    <w:rsid w:val="00A95C25"/>
    <w:rsid w:val="00A95D33"/>
    <w:rsid w:val="00A969EF"/>
    <w:rsid w:val="00A97549"/>
    <w:rsid w:val="00A97663"/>
    <w:rsid w:val="00A97EED"/>
    <w:rsid w:val="00AA1684"/>
    <w:rsid w:val="00AA2131"/>
    <w:rsid w:val="00AA3420"/>
    <w:rsid w:val="00AA3AA9"/>
    <w:rsid w:val="00AA3ADD"/>
    <w:rsid w:val="00AA4371"/>
    <w:rsid w:val="00AA49FB"/>
    <w:rsid w:val="00AA4A8F"/>
    <w:rsid w:val="00AA4E11"/>
    <w:rsid w:val="00AA4E9A"/>
    <w:rsid w:val="00AA6C91"/>
    <w:rsid w:val="00AA6FB0"/>
    <w:rsid w:val="00AA77E9"/>
    <w:rsid w:val="00AA7FCE"/>
    <w:rsid w:val="00AB1198"/>
    <w:rsid w:val="00AB177F"/>
    <w:rsid w:val="00AB261A"/>
    <w:rsid w:val="00AB40EB"/>
    <w:rsid w:val="00AB4323"/>
    <w:rsid w:val="00AB5E6C"/>
    <w:rsid w:val="00AC152E"/>
    <w:rsid w:val="00AC16D1"/>
    <w:rsid w:val="00AC17D6"/>
    <w:rsid w:val="00AC280D"/>
    <w:rsid w:val="00AC2C5C"/>
    <w:rsid w:val="00AC364E"/>
    <w:rsid w:val="00AC411E"/>
    <w:rsid w:val="00AC48EA"/>
    <w:rsid w:val="00AC57E7"/>
    <w:rsid w:val="00AC5890"/>
    <w:rsid w:val="00AC6B50"/>
    <w:rsid w:val="00AC7982"/>
    <w:rsid w:val="00AD376C"/>
    <w:rsid w:val="00AD40EA"/>
    <w:rsid w:val="00AD5F7F"/>
    <w:rsid w:val="00AD72AC"/>
    <w:rsid w:val="00AD7A56"/>
    <w:rsid w:val="00AD7BB3"/>
    <w:rsid w:val="00AD7EF1"/>
    <w:rsid w:val="00AE1D39"/>
    <w:rsid w:val="00AE2643"/>
    <w:rsid w:val="00AE2890"/>
    <w:rsid w:val="00AE38CC"/>
    <w:rsid w:val="00AE4B90"/>
    <w:rsid w:val="00AE4EAC"/>
    <w:rsid w:val="00AE4EBB"/>
    <w:rsid w:val="00AE56E8"/>
    <w:rsid w:val="00AE635B"/>
    <w:rsid w:val="00AE6595"/>
    <w:rsid w:val="00AE6675"/>
    <w:rsid w:val="00AF2226"/>
    <w:rsid w:val="00AF2E18"/>
    <w:rsid w:val="00AF3754"/>
    <w:rsid w:val="00AF4099"/>
    <w:rsid w:val="00AF705A"/>
    <w:rsid w:val="00AF7489"/>
    <w:rsid w:val="00AF778D"/>
    <w:rsid w:val="00AF7AFD"/>
    <w:rsid w:val="00B00276"/>
    <w:rsid w:val="00B01016"/>
    <w:rsid w:val="00B01B7C"/>
    <w:rsid w:val="00B0231F"/>
    <w:rsid w:val="00B02ED1"/>
    <w:rsid w:val="00B02F66"/>
    <w:rsid w:val="00B040DA"/>
    <w:rsid w:val="00B045E0"/>
    <w:rsid w:val="00B05D11"/>
    <w:rsid w:val="00B101B0"/>
    <w:rsid w:val="00B104B2"/>
    <w:rsid w:val="00B11B5A"/>
    <w:rsid w:val="00B132A8"/>
    <w:rsid w:val="00B13A68"/>
    <w:rsid w:val="00B14FF5"/>
    <w:rsid w:val="00B16730"/>
    <w:rsid w:val="00B16F58"/>
    <w:rsid w:val="00B176BB"/>
    <w:rsid w:val="00B2077A"/>
    <w:rsid w:val="00B21E5F"/>
    <w:rsid w:val="00B2233B"/>
    <w:rsid w:val="00B22B49"/>
    <w:rsid w:val="00B22E3A"/>
    <w:rsid w:val="00B24320"/>
    <w:rsid w:val="00B2489A"/>
    <w:rsid w:val="00B2754D"/>
    <w:rsid w:val="00B3052E"/>
    <w:rsid w:val="00B306CE"/>
    <w:rsid w:val="00B30B1C"/>
    <w:rsid w:val="00B319AE"/>
    <w:rsid w:val="00B32312"/>
    <w:rsid w:val="00B3439C"/>
    <w:rsid w:val="00B34ED6"/>
    <w:rsid w:val="00B35F73"/>
    <w:rsid w:val="00B36080"/>
    <w:rsid w:val="00B37B72"/>
    <w:rsid w:val="00B37C9E"/>
    <w:rsid w:val="00B37DAF"/>
    <w:rsid w:val="00B4187D"/>
    <w:rsid w:val="00B439DB"/>
    <w:rsid w:val="00B43D69"/>
    <w:rsid w:val="00B43EFB"/>
    <w:rsid w:val="00B4459A"/>
    <w:rsid w:val="00B45152"/>
    <w:rsid w:val="00B454DD"/>
    <w:rsid w:val="00B45E5C"/>
    <w:rsid w:val="00B4617D"/>
    <w:rsid w:val="00B46EED"/>
    <w:rsid w:val="00B470D7"/>
    <w:rsid w:val="00B47D07"/>
    <w:rsid w:val="00B50696"/>
    <w:rsid w:val="00B5082B"/>
    <w:rsid w:val="00B52730"/>
    <w:rsid w:val="00B53679"/>
    <w:rsid w:val="00B536FA"/>
    <w:rsid w:val="00B557B3"/>
    <w:rsid w:val="00B574A7"/>
    <w:rsid w:val="00B602A2"/>
    <w:rsid w:val="00B60D61"/>
    <w:rsid w:val="00B61AC5"/>
    <w:rsid w:val="00B61B72"/>
    <w:rsid w:val="00B62397"/>
    <w:rsid w:val="00B63F5D"/>
    <w:rsid w:val="00B64A1B"/>
    <w:rsid w:val="00B64FE5"/>
    <w:rsid w:val="00B6544B"/>
    <w:rsid w:val="00B660B4"/>
    <w:rsid w:val="00B664B5"/>
    <w:rsid w:val="00B67324"/>
    <w:rsid w:val="00B704FB"/>
    <w:rsid w:val="00B70B2A"/>
    <w:rsid w:val="00B70D61"/>
    <w:rsid w:val="00B71871"/>
    <w:rsid w:val="00B71AD0"/>
    <w:rsid w:val="00B74A95"/>
    <w:rsid w:val="00B753EF"/>
    <w:rsid w:val="00B77196"/>
    <w:rsid w:val="00B771D9"/>
    <w:rsid w:val="00B77223"/>
    <w:rsid w:val="00B77614"/>
    <w:rsid w:val="00B802C6"/>
    <w:rsid w:val="00B80436"/>
    <w:rsid w:val="00B80762"/>
    <w:rsid w:val="00B81180"/>
    <w:rsid w:val="00B81A9E"/>
    <w:rsid w:val="00B81D7C"/>
    <w:rsid w:val="00B81E3C"/>
    <w:rsid w:val="00B916B0"/>
    <w:rsid w:val="00B92136"/>
    <w:rsid w:val="00B92568"/>
    <w:rsid w:val="00B94429"/>
    <w:rsid w:val="00B97464"/>
    <w:rsid w:val="00B97D81"/>
    <w:rsid w:val="00B97F1C"/>
    <w:rsid w:val="00BA0242"/>
    <w:rsid w:val="00BA0C43"/>
    <w:rsid w:val="00BA0DB4"/>
    <w:rsid w:val="00BA103F"/>
    <w:rsid w:val="00BA1241"/>
    <w:rsid w:val="00BA12F8"/>
    <w:rsid w:val="00BA21FC"/>
    <w:rsid w:val="00BA24DE"/>
    <w:rsid w:val="00BA30EE"/>
    <w:rsid w:val="00BA494E"/>
    <w:rsid w:val="00BA5DF5"/>
    <w:rsid w:val="00BA68C4"/>
    <w:rsid w:val="00BA6AFA"/>
    <w:rsid w:val="00BA773F"/>
    <w:rsid w:val="00BA7CE4"/>
    <w:rsid w:val="00BB06AB"/>
    <w:rsid w:val="00BB0FA5"/>
    <w:rsid w:val="00BB1350"/>
    <w:rsid w:val="00BB1B00"/>
    <w:rsid w:val="00BB1CDE"/>
    <w:rsid w:val="00BB21FE"/>
    <w:rsid w:val="00BB254E"/>
    <w:rsid w:val="00BB28FB"/>
    <w:rsid w:val="00BB2A3E"/>
    <w:rsid w:val="00BB3AF2"/>
    <w:rsid w:val="00BB3FD5"/>
    <w:rsid w:val="00BB4376"/>
    <w:rsid w:val="00BB43B0"/>
    <w:rsid w:val="00BB5202"/>
    <w:rsid w:val="00BB558E"/>
    <w:rsid w:val="00BB57F3"/>
    <w:rsid w:val="00BB5E99"/>
    <w:rsid w:val="00BB68E8"/>
    <w:rsid w:val="00BB6C27"/>
    <w:rsid w:val="00BB71BF"/>
    <w:rsid w:val="00BB73CA"/>
    <w:rsid w:val="00BC0335"/>
    <w:rsid w:val="00BC10BA"/>
    <w:rsid w:val="00BC2C43"/>
    <w:rsid w:val="00BC3360"/>
    <w:rsid w:val="00BC4540"/>
    <w:rsid w:val="00BC5D9B"/>
    <w:rsid w:val="00BC6543"/>
    <w:rsid w:val="00BD09BA"/>
    <w:rsid w:val="00BD1BE1"/>
    <w:rsid w:val="00BD309D"/>
    <w:rsid w:val="00BD30C9"/>
    <w:rsid w:val="00BD4C1F"/>
    <w:rsid w:val="00BD4D12"/>
    <w:rsid w:val="00BD4FE0"/>
    <w:rsid w:val="00BD5DBE"/>
    <w:rsid w:val="00BD658D"/>
    <w:rsid w:val="00BD7523"/>
    <w:rsid w:val="00BD79DF"/>
    <w:rsid w:val="00BE1256"/>
    <w:rsid w:val="00BE2F79"/>
    <w:rsid w:val="00BE39EE"/>
    <w:rsid w:val="00BE3B7F"/>
    <w:rsid w:val="00BE3BA9"/>
    <w:rsid w:val="00BE4315"/>
    <w:rsid w:val="00BE6495"/>
    <w:rsid w:val="00BE7B79"/>
    <w:rsid w:val="00BF194D"/>
    <w:rsid w:val="00BF1F6F"/>
    <w:rsid w:val="00BF2131"/>
    <w:rsid w:val="00BF4519"/>
    <w:rsid w:val="00BF5B26"/>
    <w:rsid w:val="00BF67FE"/>
    <w:rsid w:val="00BF715D"/>
    <w:rsid w:val="00C002C3"/>
    <w:rsid w:val="00C00F13"/>
    <w:rsid w:val="00C00F2E"/>
    <w:rsid w:val="00C029B3"/>
    <w:rsid w:val="00C03F55"/>
    <w:rsid w:val="00C04420"/>
    <w:rsid w:val="00C04B80"/>
    <w:rsid w:val="00C05577"/>
    <w:rsid w:val="00C06B71"/>
    <w:rsid w:val="00C06DAD"/>
    <w:rsid w:val="00C147CE"/>
    <w:rsid w:val="00C14FF9"/>
    <w:rsid w:val="00C15236"/>
    <w:rsid w:val="00C16271"/>
    <w:rsid w:val="00C169DF"/>
    <w:rsid w:val="00C20C7E"/>
    <w:rsid w:val="00C2116F"/>
    <w:rsid w:val="00C211E0"/>
    <w:rsid w:val="00C21817"/>
    <w:rsid w:val="00C221FF"/>
    <w:rsid w:val="00C23A0C"/>
    <w:rsid w:val="00C245FB"/>
    <w:rsid w:val="00C25491"/>
    <w:rsid w:val="00C25590"/>
    <w:rsid w:val="00C26176"/>
    <w:rsid w:val="00C266F4"/>
    <w:rsid w:val="00C26E3B"/>
    <w:rsid w:val="00C277EF"/>
    <w:rsid w:val="00C27A64"/>
    <w:rsid w:val="00C312A3"/>
    <w:rsid w:val="00C3242E"/>
    <w:rsid w:val="00C326B6"/>
    <w:rsid w:val="00C32810"/>
    <w:rsid w:val="00C32A14"/>
    <w:rsid w:val="00C33F07"/>
    <w:rsid w:val="00C344A9"/>
    <w:rsid w:val="00C34C3E"/>
    <w:rsid w:val="00C34E92"/>
    <w:rsid w:val="00C3567F"/>
    <w:rsid w:val="00C36487"/>
    <w:rsid w:val="00C37B27"/>
    <w:rsid w:val="00C41FE8"/>
    <w:rsid w:val="00C42259"/>
    <w:rsid w:val="00C47DC4"/>
    <w:rsid w:val="00C47E46"/>
    <w:rsid w:val="00C50439"/>
    <w:rsid w:val="00C505F0"/>
    <w:rsid w:val="00C5072C"/>
    <w:rsid w:val="00C512C4"/>
    <w:rsid w:val="00C52709"/>
    <w:rsid w:val="00C52836"/>
    <w:rsid w:val="00C52B5D"/>
    <w:rsid w:val="00C53084"/>
    <w:rsid w:val="00C5380B"/>
    <w:rsid w:val="00C53E01"/>
    <w:rsid w:val="00C54DD4"/>
    <w:rsid w:val="00C54E9F"/>
    <w:rsid w:val="00C55D98"/>
    <w:rsid w:val="00C5640E"/>
    <w:rsid w:val="00C56E82"/>
    <w:rsid w:val="00C56E99"/>
    <w:rsid w:val="00C60857"/>
    <w:rsid w:val="00C61638"/>
    <w:rsid w:val="00C62630"/>
    <w:rsid w:val="00C62899"/>
    <w:rsid w:val="00C62940"/>
    <w:rsid w:val="00C64091"/>
    <w:rsid w:val="00C65B24"/>
    <w:rsid w:val="00C65BF6"/>
    <w:rsid w:val="00C662F9"/>
    <w:rsid w:val="00C66AAF"/>
    <w:rsid w:val="00C6733C"/>
    <w:rsid w:val="00C67626"/>
    <w:rsid w:val="00C6776E"/>
    <w:rsid w:val="00C67B4B"/>
    <w:rsid w:val="00C705AF"/>
    <w:rsid w:val="00C71866"/>
    <w:rsid w:val="00C726E0"/>
    <w:rsid w:val="00C72FED"/>
    <w:rsid w:val="00C7349E"/>
    <w:rsid w:val="00C7384E"/>
    <w:rsid w:val="00C74188"/>
    <w:rsid w:val="00C74E1B"/>
    <w:rsid w:val="00C76F4F"/>
    <w:rsid w:val="00C77086"/>
    <w:rsid w:val="00C77985"/>
    <w:rsid w:val="00C77CFE"/>
    <w:rsid w:val="00C80E75"/>
    <w:rsid w:val="00C8118E"/>
    <w:rsid w:val="00C811E9"/>
    <w:rsid w:val="00C81A07"/>
    <w:rsid w:val="00C81DDD"/>
    <w:rsid w:val="00C81F15"/>
    <w:rsid w:val="00C81F47"/>
    <w:rsid w:val="00C823A5"/>
    <w:rsid w:val="00C824F6"/>
    <w:rsid w:val="00C82B03"/>
    <w:rsid w:val="00C839DE"/>
    <w:rsid w:val="00C85833"/>
    <w:rsid w:val="00C85DB8"/>
    <w:rsid w:val="00C9427C"/>
    <w:rsid w:val="00C96336"/>
    <w:rsid w:val="00C97849"/>
    <w:rsid w:val="00CA0771"/>
    <w:rsid w:val="00CA0F1D"/>
    <w:rsid w:val="00CA2921"/>
    <w:rsid w:val="00CA3420"/>
    <w:rsid w:val="00CA3BD0"/>
    <w:rsid w:val="00CA5D9D"/>
    <w:rsid w:val="00CA5FA6"/>
    <w:rsid w:val="00CA7C54"/>
    <w:rsid w:val="00CB0FD9"/>
    <w:rsid w:val="00CB1151"/>
    <w:rsid w:val="00CB1AD2"/>
    <w:rsid w:val="00CB4365"/>
    <w:rsid w:val="00CB4659"/>
    <w:rsid w:val="00CB515D"/>
    <w:rsid w:val="00CB57E3"/>
    <w:rsid w:val="00CB631E"/>
    <w:rsid w:val="00CB6EBD"/>
    <w:rsid w:val="00CB75C2"/>
    <w:rsid w:val="00CB75F3"/>
    <w:rsid w:val="00CB76C5"/>
    <w:rsid w:val="00CB7ACB"/>
    <w:rsid w:val="00CC0C7B"/>
    <w:rsid w:val="00CC13B4"/>
    <w:rsid w:val="00CC1716"/>
    <w:rsid w:val="00CC208E"/>
    <w:rsid w:val="00CC21BD"/>
    <w:rsid w:val="00CC3294"/>
    <w:rsid w:val="00CC3432"/>
    <w:rsid w:val="00CC3B17"/>
    <w:rsid w:val="00CC3B66"/>
    <w:rsid w:val="00CC46B2"/>
    <w:rsid w:val="00CC6DC6"/>
    <w:rsid w:val="00CC6F20"/>
    <w:rsid w:val="00CC7F79"/>
    <w:rsid w:val="00CD0029"/>
    <w:rsid w:val="00CD2107"/>
    <w:rsid w:val="00CD2298"/>
    <w:rsid w:val="00CD3119"/>
    <w:rsid w:val="00CD31C2"/>
    <w:rsid w:val="00CD3D97"/>
    <w:rsid w:val="00CD5F85"/>
    <w:rsid w:val="00CE0380"/>
    <w:rsid w:val="00CE065E"/>
    <w:rsid w:val="00CE0A5C"/>
    <w:rsid w:val="00CE1672"/>
    <w:rsid w:val="00CE2CFA"/>
    <w:rsid w:val="00CE513D"/>
    <w:rsid w:val="00CE5839"/>
    <w:rsid w:val="00CE5A83"/>
    <w:rsid w:val="00CE6C39"/>
    <w:rsid w:val="00CF0FB8"/>
    <w:rsid w:val="00CF13BE"/>
    <w:rsid w:val="00CF1463"/>
    <w:rsid w:val="00CF2DF8"/>
    <w:rsid w:val="00CF318E"/>
    <w:rsid w:val="00CF3ACE"/>
    <w:rsid w:val="00CF4053"/>
    <w:rsid w:val="00CF4286"/>
    <w:rsid w:val="00CF4806"/>
    <w:rsid w:val="00CF5D7E"/>
    <w:rsid w:val="00D00517"/>
    <w:rsid w:val="00D04D64"/>
    <w:rsid w:val="00D0517B"/>
    <w:rsid w:val="00D0570C"/>
    <w:rsid w:val="00D072AE"/>
    <w:rsid w:val="00D07825"/>
    <w:rsid w:val="00D1031D"/>
    <w:rsid w:val="00D10E92"/>
    <w:rsid w:val="00D111EE"/>
    <w:rsid w:val="00D1238F"/>
    <w:rsid w:val="00D12DAB"/>
    <w:rsid w:val="00D1487B"/>
    <w:rsid w:val="00D16E26"/>
    <w:rsid w:val="00D209AF"/>
    <w:rsid w:val="00D21F20"/>
    <w:rsid w:val="00D22D75"/>
    <w:rsid w:val="00D23691"/>
    <w:rsid w:val="00D237E2"/>
    <w:rsid w:val="00D23EC2"/>
    <w:rsid w:val="00D23FA9"/>
    <w:rsid w:val="00D24084"/>
    <w:rsid w:val="00D24C78"/>
    <w:rsid w:val="00D25160"/>
    <w:rsid w:val="00D252DE"/>
    <w:rsid w:val="00D25953"/>
    <w:rsid w:val="00D26041"/>
    <w:rsid w:val="00D27A55"/>
    <w:rsid w:val="00D27E97"/>
    <w:rsid w:val="00D30158"/>
    <w:rsid w:val="00D30935"/>
    <w:rsid w:val="00D30E18"/>
    <w:rsid w:val="00D31FCC"/>
    <w:rsid w:val="00D34792"/>
    <w:rsid w:val="00D3642B"/>
    <w:rsid w:val="00D36643"/>
    <w:rsid w:val="00D37404"/>
    <w:rsid w:val="00D3797A"/>
    <w:rsid w:val="00D37A57"/>
    <w:rsid w:val="00D40A7C"/>
    <w:rsid w:val="00D40D7B"/>
    <w:rsid w:val="00D41761"/>
    <w:rsid w:val="00D4427E"/>
    <w:rsid w:val="00D44AF5"/>
    <w:rsid w:val="00D46F89"/>
    <w:rsid w:val="00D47846"/>
    <w:rsid w:val="00D5074F"/>
    <w:rsid w:val="00D51BAD"/>
    <w:rsid w:val="00D52035"/>
    <w:rsid w:val="00D52E10"/>
    <w:rsid w:val="00D552B4"/>
    <w:rsid w:val="00D57972"/>
    <w:rsid w:val="00D61211"/>
    <w:rsid w:val="00D62328"/>
    <w:rsid w:val="00D63154"/>
    <w:rsid w:val="00D63E72"/>
    <w:rsid w:val="00D64FE6"/>
    <w:rsid w:val="00D651AA"/>
    <w:rsid w:val="00D654B5"/>
    <w:rsid w:val="00D65EBF"/>
    <w:rsid w:val="00D66E41"/>
    <w:rsid w:val="00D67C7E"/>
    <w:rsid w:val="00D703FF"/>
    <w:rsid w:val="00D708A1"/>
    <w:rsid w:val="00D70FFC"/>
    <w:rsid w:val="00D71912"/>
    <w:rsid w:val="00D72D3A"/>
    <w:rsid w:val="00D73279"/>
    <w:rsid w:val="00D73580"/>
    <w:rsid w:val="00D742DF"/>
    <w:rsid w:val="00D7523F"/>
    <w:rsid w:val="00D758CE"/>
    <w:rsid w:val="00D75BB6"/>
    <w:rsid w:val="00D77A41"/>
    <w:rsid w:val="00D80415"/>
    <w:rsid w:val="00D80A47"/>
    <w:rsid w:val="00D83A8C"/>
    <w:rsid w:val="00D84FA5"/>
    <w:rsid w:val="00D85F7B"/>
    <w:rsid w:val="00D868AB"/>
    <w:rsid w:val="00D87A2E"/>
    <w:rsid w:val="00D90037"/>
    <w:rsid w:val="00D907E6"/>
    <w:rsid w:val="00D91872"/>
    <w:rsid w:val="00D918E3"/>
    <w:rsid w:val="00D924E5"/>
    <w:rsid w:val="00D92936"/>
    <w:rsid w:val="00D9328F"/>
    <w:rsid w:val="00D93C6F"/>
    <w:rsid w:val="00D941CC"/>
    <w:rsid w:val="00D941E8"/>
    <w:rsid w:val="00D9442D"/>
    <w:rsid w:val="00D94BBC"/>
    <w:rsid w:val="00D94F44"/>
    <w:rsid w:val="00D9502D"/>
    <w:rsid w:val="00D95B5C"/>
    <w:rsid w:val="00D95B80"/>
    <w:rsid w:val="00D95BE5"/>
    <w:rsid w:val="00D974AC"/>
    <w:rsid w:val="00D97CF9"/>
    <w:rsid w:val="00DA07E9"/>
    <w:rsid w:val="00DA2082"/>
    <w:rsid w:val="00DA31F0"/>
    <w:rsid w:val="00DA3A7A"/>
    <w:rsid w:val="00DA48FE"/>
    <w:rsid w:val="00DA6A60"/>
    <w:rsid w:val="00DA7ABD"/>
    <w:rsid w:val="00DB07B8"/>
    <w:rsid w:val="00DB2419"/>
    <w:rsid w:val="00DB270B"/>
    <w:rsid w:val="00DB5A58"/>
    <w:rsid w:val="00DB5DCB"/>
    <w:rsid w:val="00DB632D"/>
    <w:rsid w:val="00DB6429"/>
    <w:rsid w:val="00DC0F98"/>
    <w:rsid w:val="00DC1968"/>
    <w:rsid w:val="00DC1BB3"/>
    <w:rsid w:val="00DC21A6"/>
    <w:rsid w:val="00DC245B"/>
    <w:rsid w:val="00DC2822"/>
    <w:rsid w:val="00DC28C0"/>
    <w:rsid w:val="00DC2CFC"/>
    <w:rsid w:val="00DC30C2"/>
    <w:rsid w:val="00DC3C4A"/>
    <w:rsid w:val="00DC3CA9"/>
    <w:rsid w:val="00DC4044"/>
    <w:rsid w:val="00DC4AAE"/>
    <w:rsid w:val="00DC4AF6"/>
    <w:rsid w:val="00DC557D"/>
    <w:rsid w:val="00DC5FC1"/>
    <w:rsid w:val="00DC6166"/>
    <w:rsid w:val="00DC65F5"/>
    <w:rsid w:val="00DC6D0A"/>
    <w:rsid w:val="00DC7A01"/>
    <w:rsid w:val="00DD1814"/>
    <w:rsid w:val="00DD202B"/>
    <w:rsid w:val="00DD2DEA"/>
    <w:rsid w:val="00DD5201"/>
    <w:rsid w:val="00DD64D7"/>
    <w:rsid w:val="00DD75BC"/>
    <w:rsid w:val="00DD7A38"/>
    <w:rsid w:val="00DE0533"/>
    <w:rsid w:val="00DE0782"/>
    <w:rsid w:val="00DE1A57"/>
    <w:rsid w:val="00DE1A61"/>
    <w:rsid w:val="00DE3106"/>
    <w:rsid w:val="00DE5292"/>
    <w:rsid w:val="00DE5941"/>
    <w:rsid w:val="00DE681E"/>
    <w:rsid w:val="00DE6C70"/>
    <w:rsid w:val="00DE7385"/>
    <w:rsid w:val="00DE7D0C"/>
    <w:rsid w:val="00DF0A85"/>
    <w:rsid w:val="00DF0B8B"/>
    <w:rsid w:val="00DF0CF4"/>
    <w:rsid w:val="00DF3F2E"/>
    <w:rsid w:val="00DF48A5"/>
    <w:rsid w:val="00DF4974"/>
    <w:rsid w:val="00DF539D"/>
    <w:rsid w:val="00DF5D4E"/>
    <w:rsid w:val="00DF6980"/>
    <w:rsid w:val="00DF6B81"/>
    <w:rsid w:val="00DF6EEE"/>
    <w:rsid w:val="00DF7281"/>
    <w:rsid w:val="00DF7418"/>
    <w:rsid w:val="00DF7631"/>
    <w:rsid w:val="00DF7C56"/>
    <w:rsid w:val="00E015D0"/>
    <w:rsid w:val="00E01DBA"/>
    <w:rsid w:val="00E01F91"/>
    <w:rsid w:val="00E02638"/>
    <w:rsid w:val="00E02A26"/>
    <w:rsid w:val="00E04966"/>
    <w:rsid w:val="00E07344"/>
    <w:rsid w:val="00E074D0"/>
    <w:rsid w:val="00E11E88"/>
    <w:rsid w:val="00E12A0D"/>
    <w:rsid w:val="00E13007"/>
    <w:rsid w:val="00E14A58"/>
    <w:rsid w:val="00E15202"/>
    <w:rsid w:val="00E159E3"/>
    <w:rsid w:val="00E170A9"/>
    <w:rsid w:val="00E20180"/>
    <w:rsid w:val="00E20A0A"/>
    <w:rsid w:val="00E21209"/>
    <w:rsid w:val="00E22F48"/>
    <w:rsid w:val="00E2343D"/>
    <w:rsid w:val="00E23CC6"/>
    <w:rsid w:val="00E241D2"/>
    <w:rsid w:val="00E24D35"/>
    <w:rsid w:val="00E26203"/>
    <w:rsid w:val="00E26265"/>
    <w:rsid w:val="00E30D43"/>
    <w:rsid w:val="00E31A94"/>
    <w:rsid w:val="00E334CC"/>
    <w:rsid w:val="00E33684"/>
    <w:rsid w:val="00E365FD"/>
    <w:rsid w:val="00E37588"/>
    <w:rsid w:val="00E40200"/>
    <w:rsid w:val="00E404CC"/>
    <w:rsid w:val="00E41145"/>
    <w:rsid w:val="00E4143D"/>
    <w:rsid w:val="00E42597"/>
    <w:rsid w:val="00E45042"/>
    <w:rsid w:val="00E45932"/>
    <w:rsid w:val="00E460C7"/>
    <w:rsid w:val="00E46192"/>
    <w:rsid w:val="00E509CC"/>
    <w:rsid w:val="00E51563"/>
    <w:rsid w:val="00E52538"/>
    <w:rsid w:val="00E52CBB"/>
    <w:rsid w:val="00E537A6"/>
    <w:rsid w:val="00E5454D"/>
    <w:rsid w:val="00E55362"/>
    <w:rsid w:val="00E560F5"/>
    <w:rsid w:val="00E578A7"/>
    <w:rsid w:val="00E60AE8"/>
    <w:rsid w:val="00E623D1"/>
    <w:rsid w:val="00E6261C"/>
    <w:rsid w:val="00E6275C"/>
    <w:rsid w:val="00E6533A"/>
    <w:rsid w:val="00E654E4"/>
    <w:rsid w:val="00E65756"/>
    <w:rsid w:val="00E65EA0"/>
    <w:rsid w:val="00E6677B"/>
    <w:rsid w:val="00E67151"/>
    <w:rsid w:val="00E7069D"/>
    <w:rsid w:val="00E714FB"/>
    <w:rsid w:val="00E71A57"/>
    <w:rsid w:val="00E73510"/>
    <w:rsid w:val="00E73932"/>
    <w:rsid w:val="00E739B5"/>
    <w:rsid w:val="00E740EC"/>
    <w:rsid w:val="00E7433A"/>
    <w:rsid w:val="00E74AB6"/>
    <w:rsid w:val="00E74C39"/>
    <w:rsid w:val="00E754DB"/>
    <w:rsid w:val="00E76660"/>
    <w:rsid w:val="00E800B8"/>
    <w:rsid w:val="00E81687"/>
    <w:rsid w:val="00E818DB"/>
    <w:rsid w:val="00E819C0"/>
    <w:rsid w:val="00E8224F"/>
    <w:rsid w:val="00E822C9"/>
    <w:rsid w:val="00E823EB"/>
    <w:rsid w:val="00E82754"/>
    <w:rsid w:val="00E82C4B"/>
    <w:rsid w:val="00E835B7"/>
    <w:rsid w:val="00E8393E"/>
    <w:rsid w:val="00E87412"/>
    <w:rsid w:val="00E8799B"/>
    <w:rsid w:val="00E90E2D"/>
    <w:rsid w:val="00E91DAD"/>
    <w:rsid w:val="00E92832"/>
    <w:rsid w:val="00E93AD1"/>
    <w:rsid w:val="00E941CA"/>
    <w:rsid w:val="00E95C72"/>
    <w:rsid w:val="00E96BFE"/>
    <w:rsid w:val="00E96C09"/>
    <w:rsid w:val="00E96ECD"/>
    <w:rsid w:val="00E97043"/>
    <w:rsid w:val="00E97925"/>
    <w:rsid w:val="00EA0C3D"/>
    <w:rsid w:val="00EA0E54"/>
    <w:rsid w:val="00EA1748"/>
    <w:rsid w:val="00EA1EF5"/>
    <w:rsid w:val="00EA2A28"/>
    <w:rsid w:val="00EA3B97"/>
    <w:rsid w:val="00EA4246"/>
    <w:rsid w:val="00EA4E96"/>
    <w:rsid w:val="00EA53CD"/>
    <w:rsid w:val="00EA575E"/>
    <w:rsid w:val="00EA5EC7"/>
    <w:rsid w:val="00EA77BA"/>
    <w:rsid w:val="00EA7837"/>
    <w:rsid w:val="00EB052E"/>
    <w:rsid w:val="00EB0D9B"/>
    <w:rsid w:val="00EB0E1C"/>
    <w:rsid w:val="00EB2209"/>
    <w:rsid w:val="00EB385D"/>
    <w:rsid w:val="00EB5493"/>
    <w:rsid w:val="00EB59E5"/>
    <w:rsid w:val="00EC1B7C"/>
    <w:rsid w:val="00EC200E"/>
    <w:rsid w:val="00EC2485"/>
    <w:rsid w:val="00EC5EBC"/>
    <w:rsid w:val="00EC6570"/>
    <w:rsid w:val="00EC740D"/>
    <w:rsid w:val="00EC7B3A"/>
    <w:rsid w:val="00EC7E82"/>
    <w:rsid w:val="00ED08A3"/>
    <w:rsid w:val="00ED0C61"/>
    <w:rsid w:val="00ED139C"/>
    <w:rsid w:val="00ED1C9F"/>
    <w:rsid w:val="00ED2719"/>
    <w:rsid w:val="00ED2CD9"/>
    <w:rsid w:val="00ED31AE"/>
    <w:rsid w:val="00ED32EF"/>
    <w:rsid w:val="00ED4E59"/>
    <w:rsid w:val="00ED51A0"/>
    <w:rsid w:val="00ED52E0"/>
    <w:rsid w:val="00ED602D"/>
    <w:rsid w:val="00ED60E6"/>
    <w:rsid w:val="00ED7389"/>
    <w:rsid w:val="00EE0853"/>
    <w:rsid w:val="00EE1524"/>
    <w:rsid w:val="00EE3C67"/>
    <w:rsid w:val="00EE596C"/>
    <w:rsid w:val="00EE5B84"/>
    <w:rsid w:val="00EE65E5"/>
    <w:rsid w:val="00EE7CE6"/>
    <w:rsid w:val="00EF031D"/>
    <w:rsid w:val="00EF06B6"/>
    <w:rsid w:val="00EF164A"/>
    <w:rsid w:val="00EF31D0"/>
    <w:rsid w:val="00EF412E"/>
    <w:rsid w:val="00EF43C0"/>
    <w:rsid w:val="00EF506F"/>
    <w:rsid w:val="00EF52EA"/>
    <w:rsid w:val="00EF5418"/>
    <w:rsid w:val="00EF5808"/>
    <w:rsid w:val="00EF7EE6"/>
    <w:rsid w:val="00F0377C"/>
    <w:rsid w:val="00F04F75"/>
    <w:rsid w:val="00F04FB5"/>
    <w:rsid w:val="00F0573B"/>
    <w:rsid w:val="00F064DB"/>
    <w:rsid w:val="00F0780C"/>
    <w:rsid w:val="00F07949"/>
    <w:rsid w:val="00F108BD"/>
    <w:rsid w:val="00F1187B"/>
    <w:rsid w:val="00F126F3"/>
    <w:rsid w:val="00F12D1E"/>
    <w:rsid w:val="00F14E52"/>
    <w:rsid w:val="00F14F0F"/>
    <w:rsid w:val="00F15DD6"/>
    <w:rsid w:val="00F16B4B"/>
    <w:rsid w:val="00F17D1F"/>
    <w:rsid w:val="00F20D1E"/>
    <w:rsid w:val="00F21F30"/>
    <w:rsid w:val="00F21FEE"/>
    <w:rsid w:val="00F229EB"/>
    <w:rsid w:val="00F23C21"/>
    <w:rsid w:val="00F2440E"/>
    <w:rsid w:val="00F24E99"/>
    <w:rsid w:val="00F25195"/>
    <w:rsid w:val="00F25364"/>
    <w:rsid w:val="00F25655"/>
    <w:rsid w:val="00F259DC"/>
    <w:rsid w:val="00F25C94"/>
    <w:rsid w:val="00F25D69"/>
    <w:rsid w:val="00F27048"/>
    <w:rsid w:val="00F27EE5"/>
    <w:rsid w:val="00F30847"/>
    <w:rsid w:val="00F308D2"/>
    <w:rsid w:val="00F30985"/>
    <w:rsid w:val="00F30BBA"/>
    <w:rsid w:val="00F326E0"/>
    <w:rsid w:val="00F32967"/>
    <w:rsid w:val="00F33BDE"/>
    <w:rsid w:val="00F35D79"/>
    <w:rsid w:val="00F365F0"/>
    <w:rsid w:val="00F36B7C"/>
    <w:rsid w:val="00F36C7A"/>
    <w:rsid w:val="00F37885"/>
    <w:rsid w:val="00F37C97"/>
    <w:rsid w:val="00F401B3"/>
    <w:rsid w:val="00F402AC"/>
    <w:rsid w:val="00F418D9"/>
    <w:rsid w:val="00F41B75"/>
    <w:rsid w:val="00F41EED"/>
    <w:rsid w:val="00F42595"/>
    <w:rsid w:val="00F44257"/>
    <w:rsid w:val="00F44544"/>
    <w:rsid w:val="00F44549"/>
    <w:rsid w:val="00F44732"/>
    <w:rsid w:val="00F447FC"/>
    <w:rsid w:val="00F4706A"/>
    <w:rsid w:val="00F4709C"/>
    <w:rsid w:val="00F47C83"/>
    <w:rsid w:val="00F47F00"/>
    <w:rsid w:val="00F502D4"/>
    <w:rsid w:val="00F50C9F"/>
    <w:rsid w:val="00F511F9"/>
    <w:rsid w:val="00F5200F"/>
    <w:rsid w:val="00F531C8"/>
    <w:rsid w:val="00F53404"/>
    <w:rsid w:val="00F536FE"/>
    <w:rsid w:val="00F549AA"/>
    <w:rsid w:val="00F555D3"/>
    <w:rsid w:val="00F558DA"/>
    <w:rsid w:val="00F55E86"/>
    <w:rsid w:val="00F5721C"/>
    <w:rsid w:val="00F6095B"/>
    <w:rsid w:val="00F60F7B"/>
    <w:rsid w:val="00F6392F"/>
    <w:rsid w:val="00F64BDF"/>
    <w:rsid w:val="00F65298"/>
    <w:rsid w:val="00F6585C"/>
    <w:rsid w:val="00F65E2F"/>
    <w:rsid w:val="00F6692E"/>
    <w:rsid w:val="00F67148"/>
    <w:rsid w:val="00F701A2"/>
    <w:rsid w:val="00F72B5B"/>
    <w:rsid w:val="00F72FDD"/>
    <w:rsid w:val="00F73577"/>
    <w:rsid w:val="00F7388C"/>
    <w:rsid w:val="00F73B16"/>
    <w:rsid w:val="00F76C9A"/>
    <w:rsid w:val="00F80014"/>
    <w:rsid w:val="00F80F05"/>
    <w:rsid w:val="00F812A6"/>
    <w:rsid w:val="00F8247C"/>
    <w:rsid w:val="00F844D4"/>
    <w:rsid w:val="00F84D33"/>
    <w:rsid w:val="00F85BAC"/>
    <w:rsid w:val="00F867C2"/>
    <w:rsid w:val="00F90A13"/>
    <w:rsid w:val="00F914F6"/>
    <w:rsid w:val="00F91ADB"/>
    <w:rsid w:val="00F928B0"/>
    <w:rsid w:val="00F931F0"/>
    <w:rsid w:val="00F96758"/>
    <w:rsid w:val="00F96EBE"/>
    <w:rsid w:val="00F97E71"/>
    <w:rsid w:val="00FA0027"/>
    <w:rsid w:val="00FA0C35"/>
    <w:rsid w:val="00FA17E6"/>
    <w:rsid w:val="00FA4FE3"/>
    <w:rsid w:val="00FA54CB"/>
    <w:rsid w:val="00FA5980"/>
    <w:rsid w:val="00FA5D1B"/>
    <w:rsid w:val="00FA6DA5"/>
    <w:rsid w:val="00FB096A"/>
    <w:rsid w:val="00FB0FE2"/>
    <w:rsid w:val="00FB1513"/>
    <w:rsid w:val="00FB156B"/>
    <w:rsid w:val="00FB17A3"/>
    <w:rsid w:val="00FB1A21"/>
    <w:rsid w:val="00FB1CC5"/>
    <w:rsid w:val="00FB38FB"/>
    <w:rsid w:val="00FB497E"/>
    <w:rsid w:val="00FB620A"/>
    <w:rsid w:val="00FB6D59"/>
    <w:rsid w:val="00FB7BD3"/>
    <w:rsid w:val="00FC16E2"/>
    <w:rsid w:val="00FC194A"/>
    <w:rsid w:val="00FC1A26"/>
    <w:rsid w:val="00FC21B8"/>
    <w:rsid w:val="00FC2C98"/>
    <w:rsid w:val="00FC2D67"/>
    <w:rsid w:val="00FC45C8"/>
    <w:rsid w:val="00FC4E47"/>
    <w:rsid w:val="00FC57F2"/>
    <w:rsid w:val="00FC663C"/>
    <w:rsid w:val="00FC6660"/>
    <w:rsid w:val="00FC7332"/>
    <w:rsid w:val="00FC73B3"/>
    <w:rsid w:val="00FD15B9"/>
    <w:rsid w:val="00FD1700"/>
    <w:rsid w:val="00FD51C9"/>
    <w:rsid w:val="00FD5288"/>
    <w:rsid w:val="00FD54C1"/>
    <w:rsid w:val="00FD5D44"/>
    <w:rsid w:val="00FD67D4"/>
    <w:rsid w:val="00FE027D"/>
    <w:rsid w:val="00FE0A5A"/>
    <w:rsid w:val="00FE0F35"/>
    <w:rsid w:val="00FE13D9"/>
    <w:rsid w:val="00FE1D7D"/>
    <w:rsid w:val="00FE3CCD"/>
    <w:rsid w:val="00FE3F03"/>
    <w:rsid w:val="00FE508A"/>
    <w:rsid w:val="00FE567B"/>
    <w:rsid w:val="00FE62EA"/>
    <w:rsid w:val="00FE749A"/>
    <w:rsid w:val="00FF041D"/>
    <w:rsid w:val="00FF05BD"/>
    <w:rsid w:val="00FF0DEC"/>
    <w:rsid w:val="00FF148C"/>
    <w:rsid w:val="00FF19FB"/>
    <w:rsid w:val="00FF573A"/>
    <w:rsid w:val="00FF5C12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D97"/>
    <w:pPr>
      <w:keepNext/>
      <w:numPr>
        <w:ilvl w:val="12"/>
      </w:numPr>
      <w:tabs>
        <w:tab w:val="left" w:pos="709"/>
      </w:tabs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8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styleId="CommentReference">
    <w:name w:val="annotation reference"/>
    <w:basedOn w:val="DefaultParagraphFont"/>
    <w:uiPriority w:val="99"/>
    <w:semiHidden/>
    <w:rsid w:val="00DA48F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4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64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48FE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4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sz w:val="20"/>
    </w:rPr>
  </w:style>
  <w:style w:type="paragraph" w:styleId="BodyText2">
    <w:name w:val="Body Text 2"/>
    <w:basedOn w:val="Normal"/>
    <w:link w:val="BodyText2Char"/>
    <w:uiPriority w:val="99"/>
    <w:rsid w:val="00A1700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</w:rPr>
  </w:style>
  <w:style w:type="paragraph" w:styleId="BodyText3">
    <w:name w:val="Body Text 3"/>
    <w:basedOn w:val="Normal"/>
    <w:link w:val="BodyText3Char"/>
    <w:uiPriority w:val="99"/>
    <w:rsid w:val="00A1700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</w:rPr>
  </w:style>
  <w:style w:type="table" w:styleId="TableGrid">
    <w:name w:val="Table Grid"/>
    <w:basedOn w:val="TableNormal"/>
    <w:uiPriority w:val="99"/>
    <w:rsid w:val="00CA3B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A3B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</w:rPr>
  </w:style>
  <w:style w:type="paragraph" w:customStyle="1" w:styleId="Akapitzlist1">
    <w:name w:val="Akapit z listą1"/>
    <w:basedOn w:val="Normal"/>
    <w:uiPriority w:val="99"/>
    <w:rsid w:val="008D0A23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rsid w:val="0080209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E6675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</w:rPr>
  </w:style>
  <w:style w:type="paragraph" w:styleId="Footer">
    <w:name w:val="footer"/>
    <w:basedOn w:val="Normal"/>
    <w:link w:val="FooterChar"/>
    <w:uiPriority w:val="99"/>
    <w:rsid w:val="002C0BD1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1700"/>
    <w:rPr>
      <w:sz w:val="24"/>
    </w:rPr>
  </w:style>
  <w:style w:type="character" w:styleId="PageNumber">
    <w:name w:val="page number"/>
    <w:basedOn w:val="DefaultParagraphFont"/>
    <w:uiPriority w:val="99"/>
    <w:rsid w:val="002C0BD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159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</w:rPr>
  </w:style>
  <w:style w:type="paragraph" w:styleId="Header">
    <w:name w:val="header"/>
    <w:basedOn w:val="Normal"/>
    <w:link w:val="HeaderChar"/>
    <w:uiPriority w:val="99"/>
    <w:rsid w:val="00EA5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9C4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A3561"/>
    <w:rPr>
      <w:sz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D12DAB"/>
    <w:pPr>
      <w:ind w:left="720"/>
      <w:contextualSpacing/>
    </w:pPr>
  </w:style>
  <w:style w:type="paragraph" w:customStyle="1" w:styleId="Listownik">
    <w:name w:val="Listownik"/>
    <w:basedOn w:val="Normal"/>
    <w:uiPriority w:val="99"/>
    <w:rsid w:val="00157221"/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31</Pages>
  <Words>8722</Words>
  <Characters>-32766</Characters>
  <Application>Microsoft Office Outlook</Application>
  <DocSecurity>0</DocSecurity>
  <Lines>0</Lines>
  <Paragraphs>0</Paragraphs>
  <ScaleCrop>false</ScaleCrop>
  <Company>ZGiKM GEOPOZ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A R U N K I  T E C H N I C Z N E UTWORZENIA BAZY DANYCH W ZAKRESIE EGiB ORAZ SIECI UZBROJENIA TERENU (W SYSTEMIE GEO-INFO V)</dc:title>
  <dc:subject/>
  <dc:creator>Anna_D</dc:creator>
  <cp:keywords/>
  <dc:description/>
  <cp:lastModifiedBy>szymon</cp:lastModifiedBy>
  <cp:revision>33</cp:revision>
  <cp:lastPrinted>2016-06-23T08:35:00Z</cp:lastPrinted>
  <dcterms:created xsi:type="dcterms:W3CDTF">2016-07-07T13:30:00Z</dcterms:created>
  <dcterms:modified xsi:type="dcterms:W3CDTF">2016-08-01T08:02:00Z</dcterms:modified>
</cp:coreProperties>
</file>